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384DB3">
      <w:pPr>
        <w:spacing w:line="360" w:lineRule="auto"/>
        <w:ind w:firstLine="643" w:firstLineChars="200"/>
        <w:jc w:val="center"/>
        <w:rPr>
          <w:rFonts w:hint="eastAsia" w:ascii="宋体" w:hAnsi="宋体" w:eastAsia="宋体" w:cs="宋体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eastAsia="zh-CN"/>
        </w:rPr>
        <w:t>贵安新区航空航天孵化基地特色餐饮经营项目竞争性磋商公告</w:t>
      </w:r>
    </w:p>
    <w:p w14:paraId="7800CE42">
      <w:pPr>
        <w:spacing w:line="360" w:lineRule="auto"/>
        <w:ind w:firstLine="480" w:firstLineChars="200"/>
        <w:rPr>
          <w:rFonts w:ascii="宋体" w:hAnsi="宋体" w:eastAsia="宋体" w:cs="宋体"/>
          <w:color w:val="000000"/>
          <w:sz w:val="24"/>
        </w:rPr>
      </w:pPr>
      <w:r>
        <w:rPr>
          <w:rFonts w:hint="eastAsia" w:ascii="宋体" w:hAnsi="宋体" w:eastAsia="宋体" w:cs="宋体"/>
          <w:color w:val="000000"/>
          <w:sz w:val="24"/>
        </w:rPr>
        <w:t>贵州省招标有限公司（以下简称“采购代理机构”）受</w:t>
      </w:r>
      <w:r>
        <w:rPr>
          <w:rFonts w:hint="eastAsia" w:ascii="宋体" w:hAnsi="宋体" w:eastAsia="宋体" w:cs="宋体"/>
          <w:color w:val="000000"/>
          <w:sz w:val="24"/>
          <w:lang w:val="en-US" w:eastAsia="zh-CN"/>
        </w:rPr>
        <w:t>贵州贵安产业置业有限公司</w:t>
      </w:r>
      <w:r>
        <w:rPr>
          <w:rFonts w:hint="eastAsia" w:ascii="宋体" w:hAnsi="宋体" w:eastAsia="宋体" w:cs="宋体"/>
          <w:color w:val="000000"/>
          <w:sz w:val="24"/>
        </w:rPr>
        <w:t>（简称为“采购人”）委托，对“</w:t>
      </w:r>
      <w:r>
        <w:rPr>
          <w:rFonts w:hint="eastAsia" w:ascii="宋体" w:hAnsi="宋体" w:eastAsia="宋体" w:cs="宋体"/>
          <w:color w:val="000000"/>
          <w:sz w:val="24"/>
          <w:lang w:eastAsia="zh-CN"/>
        </w:rPr>
        <w:t>贵安新区航空航天孵化基地特色餐饮经营项目</w:t>
      </w:r>
      <w:r>
        <w:rPr>
          <w:rFonts w:hint="eastAsia" w:ascii="宋体" w:hAnsi="宋体" w:eastAsia="宋体" w:cs="宋体"/>
          <w:color w:val="000000"/>
          <w:sz w:val="24"/>
        </w:rPr>
        <w:t>”进行竞争性磋商，资金来源为企业自筹。</w:t>
      </w:r>
    </w:p>
    <w:p w14:paraId="2C12BDD4">
      <w:pPr>
        <w:numPr>
          <w:ilvl w:val="0"/>
          <w:numId w:val="1"/>
        </w:numPr>
        <w:spacing w:line="360" w:lineRule="auto"/>
        <w:rPr>
          <w:rFonts w:ascii="宋体" w:hAnsi="宋体" w:eastAsia="宋体" w:cs="宋体"/>
          <w:bCs/>
          <w:color w:val="000000"/>
          <w:sz w:val="24"/>
          <w:u w:val="single"/>
        </w:rPr>
      </w:pPr>
      <w:r>
        <w:rPr>
          <w:rFonts w:hint="eastAsia" w:ascii="宋体" w:hAnsi="宋体" w:eastAsia="宋体" w:cs="宋体"/>
          <w:b/>
          <w:bCs w:val="0"/>
          <w:color w:val="000000"/>
          <w:sz w:val="24"/>
        </w:rPr>
        <w:t>项</w:t>
      </w:r>
      <w:r>
        <w:rPr>
          <w:rFonts w:hint="eastAsia" w:ascii="宋体" w:hAnsi="宋体" w:eastAsia="宋体" w:cs="宋体"/>
          <w:b/>
          <w:color w:val="000000"/>
          <w:sz w:val="24"/>
        </w:rPr>
        <w:t>目名称：</w:t>
      </w:r>
      <w:r>
        <w:rPr>
          <w:rFonts w:hint="eastAsia" w:ascii="宋体" w:hAnsi="宋体" w:eastAsia="宋体" w:cs="宋体"/>
          <w:b/>
          <w:color w:val="000000"/>
          <w:sz w:val="24"/>
          <w:lang w:eastAsia="zh-CN"/>
        </w:rPr>
        <w:t>贵安新区航空航天孵化基地</w:t>
      </w:r>
      <w:r>
        <w:rPr>
          <w:rFonts w:hint="eastAsia" w:ascii="宋体" w:hAnsi="宋体" w:eastAsia="宋体" w:cs="宋体"/>
          <w:b/>
          <w:color w:val="000000"/>
          <w:sz w:val="24"/>
          <w:lang w:val="en-US" w:eastAsia="zh-CN"/>
        </w:rPr>
        <w:t>特色餐饮</w:t>
      </w:r>
      <w:r>
        <w:rPr>
          <w:rFonts w:hint="eastAsia" w:ascii="宋体" w:hAnsi="宋体" w:eastAsia="宋体" w:cs="宋体"/>
          <w:b/>
          <w:color w:val="000000"/>
          <w:sz w:val="24"/>
          <w:lang w:eastAsia="zh-CN"/>
        </w:rPr>
        <w:t>经营项目</w:t>
      </w:r>
    </w:p>
    <w:p w14:paraId="12995EE6">
      <w:pPr>
        <w:spacing w:line="360" w:lineRule="auto"/>
        <w:rPr>
          <w:rFonts w:ascii="宋体" w:hAnsi="宋体" w:eastAsia="宋体" w:cs="宋体"/>
          <w:color w:val="000000"/>
          <w:sz w:val="24"/>
        </w:rPr>
      </w:pPr>
      <w:r>
        <w:rPr>
          <w:rFonts w:hint="eastAsia" w:ascii="宋体" w:hAnsi="宋体" w:eastAsia="宋体" w:cs="宋体"/>
          <w:b/>
          <w:color w:val="000000"/>
          <w:sz w:val="24"/>
        </w:rPr>
        <w:t>2、项目编号：</w:t>
      </w:r>
      <w:r>
        <w:rPr>
          <w:rFonts w:hint="eastAsia" w:ascii="宋体" w:hAnsi="宋体" w:eastAsia="宋体" w:cs="宋体"/>
          <w:color w:val="000000"/>
          <w:sz w:val="24"/>
          <w:lang w:val="en-US" w:eastAsia="zh-CN"/>
        </w:rPr>
        <w:t>GBF2025-4305</w:t>
      </w:r>
      <w:r>
        <w:rPr>
          <w:rFonts w:hint="eastAsia" w:ascii="宋体" w:hAnsi="宋体" w:eastAsia="宋体" w:cs="宋体"/>
          <w:color w:val="000000"/>
          <w:sz w:val="24"/>
        </w:rPr>
        <w:t xml:space="preserve">    </w:t>
      </w:r>
      <w:r>
        <w:rPr>
          <w:rFonts w:hint="eastAsia" w:ascii="宋体" w:hAnsi="宋体" w:eastAsia="宋体" w:cs="宋体"/>
          <w:bCs/>
          <w:color w:val="000000"/>
          <w:sz w:val="24"/>
        </w:rPr>
        <w:t xml:space="preserve">           </w:t>
      </w:r>
    </w:p>
    <w:p w14:paraId="4A36AEBA">
      <w:pPr>
        <w:spacing w:line="360" w:lineRule="auto"/>
        <w:rPr>
          <w:rFonts w:hint="default" w:ascii="宋体" w:hAnsi="宋体" w:eastAsia="宋体" w:cs="宋体"/>
          <w:b/>
          <w:bCs/>
          <w:color w:val="auto"/>
          <w:sz w:val="24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24"/>
        </w:rPr>
        <w:t>3、</w:t>
      </w:r>
      <w:r>
        <w:rPr>
          <w:rFonts w:hint="eastAsia" w:ascii="宋体" w:hAnsi="宋体" w:eastAsia="宋体" w:cs="宋体"/>
          <w:b/>
          <w:bCs/>
          <w:color w:val="auto"/>
          <w:sz w:val="24"/>
        </w:rPr>
        <w:t>项目概况与竞争性磋商范围</w:t>
      </w:r>
      <w:r>
        <w:rPr>
          <w:rFonts w:hint="eastAsia" w:ascii="宋体" w:hAnsi="宋体" w:eastAsia="宋体" w:cs="宋体"/>
          <w:b/>
          <w:bCs/>
          <w:color w:val="auto"/>
          <w:sz w:val="24"/>
          <w:lang w:val="en-US" w:eastAsia="zh-CN"/>
        </w:rPr>
        <w:t>(请审核是否符合本次采购要求)</w:t>
      </w:r>
    </w:p>
    <w:p w14:paraId="7D24545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default" w:ascii="宋体" w:hAnsi="宋体" w:eastAsia="宋体" w:cs="宋体"/>
          <w:color w:val="auto"/>
          <w:sz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lang w:eastAsia="zh-CN"/>
        </w:rPr>
        <w:t>.1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项目概况：贵州贵安产业置业有限公司航空航天孵化基地总投资6.12亿元，园区占地256亩，规划建筑面积14.1万平方米，目前已签约率83%，园区对特色餐饮的需求日益迫切。为服务好园区，特对航空航天孵化基地多种业态进行供应商（自然人）招商。</w:t>
      </w:r>
    </w:p>
    <w:p w14:paraId="7299D2C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3.2</w:t>
      </w:r>
      <w:r>
        <w:rPr>
          <w:rFonts w:hint="eastAsia" w:ascii="宋体" w:hAnsi="宋体" w:eastAsia="宋体" w:cs="宋体"/>
          <w:color w:val="auto"/>
          <w:sz w:val="24"/>
          <w:lang w:eastAsia="zh-CN"/>
        </w:rPr>
        <w:t>采购内容：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本项目共分11个包（标段），供应商或者自然人申报包（标段）不限（须在获取竞争性谈判邮箱内写明所投标包号，注明单位名称（自然人写姓名）、标包号、联系人及电话号码和电子邮箱），具体标段划分为：</w:t>
      </w:r>
    </w:p>
    <w:p w14:paraId="5688DD2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200" w:leftChars="0"/>
        <w:textAlignment w:val="auto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1、1包：铜锅牛肉店；</w:t>
      </w:r>
    </w:p>
    <w:p w14:paraId="26A6F34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200" w:leftChars="0"/>
        <w:textAlignment w:val="auto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2、2包：酸汤鱼店；</w:t>
      </w:r>
    </w:p>
    <w:p w14:paraId="0C12C2A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200" w:leftChars="0"/>
        <w:textAlignment w:val="auto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3、3包：豆米火锅店；</w:t>
      </w:r>
      <w:bookmarkStart w:id="0" w:name="_GoBack"/>
      <w:bookmarkEnd w:id="0"/>
    </w:p>
    <w:p w14:paraId="10CCC86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200" w:leftChars="0"/>
        <w:textAlignment w:val="auto"/>
        <w:rPr>
          <w:rFonts w:hint="default" w:ascii="宋体" w:hAnsi="宋体" w:eastAsia="宋体" w:cs="宋体"/>
          <w:color w:val="auto"/>
          <w:sz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4、4包：重庆火锅店；</w:t>
      </w:r>
    </w:p>
    <w:p w14:paraId="4F5CC09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200" w:leftChars="0"/>
        <w:textAlignment w:val="auto"/>
        <w:rPr>
          <w:rFonts w:hint="default" w:ascii="宋体" w:hAnsi="宋体" w:eastAsia="宋体" w:cs="宋体"/>
          <w:color w:val="auto"/>
          <w:sz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5、5包：沙县小吃店；</w:t>
      </w:r>
    </w:p>
    <w:p w14:paraId="236D34D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200" w:leftChars="0"/>
        <w:textAlignment w:val="auto"/>
        <w:rPr>
          <w:rFonts w:hint="default" w:ascii="宋体" w:hAnsi="宋体" w:eastAsia="宋体" w:cs="宋体"/>
          <w:color w:val="auto"/>
          <w:sz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6、6包：兰州拉面店；</w:t>
      </w:r>
    </w:p>
    <w:p w14:paraId="0753362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200" w:leftChars="0"/>
        <w:textAlignment w:val="auto"/>
        <w:rPr>
          <w:rFonts w:hint="default" w:ascii="宋体" w:hAnsi="宋体" w:eastAsia="宋体" w:cs="宋体"/>
          <w:color w:val="auto"/>
          <w:sz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7、7包：重庆小面店；</w:t>
      </w:r>
    </w:p>
    <w:p w14:paraId="296D3F5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200" w:leftChars="0"/>
        <w:textAlignment w:val="auto"/>
        <w:rPr>
          <w:rFonts w:hint="default" w:ascii="宋体" w:hAnsi="宋体" w:eastAsia="宋体" w:cs="宋体"/>
          <w:color w:val="auto"/>
          <w:sz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8、8包：地摊火锅店；</w:t>
      </w:r>
    </w:p>
    <w:p w14:paraId="273A182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200" w:leftChars="0"/>
        <w:textAlignment w:val="auto"/>
        <w:rPr>
          <w:rFonts w:hint="default" w:ascii="宋体" w:hAnsi="宋体" w:eastAsia="宋体" w:cs="宋体"/>
          <w:color w:val="auto"/>
          <w:sz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9、9包：骨汤烫菜店；</w:t>
      </w:r>
    </w:p>
    <w:p w14:paraId="2A4991B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200" w:leftChars="0"/>
        <w:textAlignment w:val="auto"/>
        <w:rPr>
          <w:rFonts w:hint="default" w:ascii="宋体" w:hAnsi="宋体" w:eastAsia="宋体" w:cs="宋体"/>
          <w:color w:val="auto"/>
          <w:sz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10、10包：麻辣烫店；</w:t>
      </w:r>
    </w:p>
    <w:p w14:paraId="6BDBE36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200" w:leftChars="0"/>
        <w:textAlignment w:val="auto"/>
        <w:rPr>
          <w:rFonts w:hint="default" w:ascii="宋体" w:hAnsi="宋体" w:eastAsia="宋体" w:cs="宋体"/>
          <w:color w:val="auto"/>
          <w:sz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11、11包：中/西式快餐店。</w:t>
      </w:r>
    </w:p>
    <w:p w14:paraId="3159D6D4"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120" w:afterAutospacing="0" w:line="500" w:lineRule="exact"/>
        <w:ind w:left="0" w:right="0"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  <w:r>
        <w:rPr>
          <w:rFonts w:hint="eastAsia" w:cs="宋体"/>
          <w:color w:val="auto"/>
          <w:sz w:val="24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lang w:eastAsia="zh-CN"/>
        </w:rPr>
        <w:t>.</w:t>
      </w:r>
      <w:r>
        <w:rPr>
          <w:rFonts w:hint="eastAsia" w:hAnsi="宋体" w:eastAsia="宋体" w:cs="宋体"/>
          <w:color w:val="auto"/>
          <w:sz w:val="24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lang w:eastAsia="zh-CN"/>
        </w:rPr>
        <w:t>项目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租赁</w:t>
      </w:r>
      <w:r>
        <w:rPr>
          <w:rFonts w:hint="eastAsia" w:hAnsi="宋体" w:eastAsia="宋体" w:cs="宋体"/>
          <w:color w:val="auto"/>
          <w:sz w:val="24"/>
          <w:lang w:val="en-US" w:eastAsia="zh-CN"/>
        </w:rPr>
        <w:t>位置、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面积及租赁费用：租赁区域具体范围详见本公告附件《物业平面图》。</w:t>
      </w:r>
    </w:p>
    <w:p w14:paraId="2EB5203E"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120" w:afterAutospacing="0" w:line="500" w:lineRule="exact"/>
        <w:ind w:left="0" w:right="0" w:firstLine="480" w:firstLineChars="200"/>
        <w:textAlignment w:val="auto"/>
        <w:rPr>
          <w:rFonts w:hint="default" w:ascii="宋体" w:hAnsi="宋体" w:eastAsia="宋体" w:cs="宋体"/>
          <w:color w:val="auto"/>
          <w:sz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各包</w:t>
      </w:r>
      <w:r>
        <w:rPr>
          <w:rFonts w:hint="default" w:ascii="宋体" w:hAnsi="宋体" w:eastAsia="宋体" w:cs="宋体"/>
          <w:color w:val="auto"/>
          <w:sz w:val="24"/>
          <w:lang w:val="en-US" w:eastAsia="zh-CN"/>
        </w:rPr>
        <w:t>计租面积：本项目租赁单元的计租面积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根据园区不同位置租赁房屋面积不同，大约</w:t>
      </w:r>
      <w:r>
        <w:rPr>
          <w:rFonts w:hint="default" w:ascii="宋体" w:hAnsi="宋体" w:eastAsia="宋体" w:cs="宋体"/>
          <w:color w:val="auto"/>
          <w:sz w:val="24"/>
          <w:lang w:val="en-US" w:eastAsia="zh-CN"/>
        </w:rPr>
        <w:t>为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30-100</w:t>
      </w:r>
      <w:r>
        <w:rPr>
          <w:rFonts w:hint="default" w:ascii="宋体" w:hAnsi="宋体" w:eastAsia="宋体" w:cs="宋体"/>
          <w:color w:val="auto"/>
          <w:sz w:val="24"/>
          <w:lang w:val="en-US" w:eastAsia="zh-CN"/>
        </w:rPr>
        <w:t>平方米。该面积为暂定面积，最终面积以甲方出具的测绘报告为准。若实测面积与暂定面积存在差异，本合同项下的租金总额将按本合同约定的单价予以调整。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本项目的所有标包最低租赁费用为15元/月/平方米。具体租赁房屋位置以采购人最终确定。</w:t>
      </w:r>
    </w:p>
    <w:p w14:paraId="3E6B623D"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120" w:afterAutospacing="0" w:line="500" w:lineRule="exact"/>
        <w:ind w:left="0" w:right="0" w:firstLine="480" w:firstLineChars="200"/>
        <w:textAlignment w:val="auto"/>
        <w:rPr>
          <w:rFonts w:hint="default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cs="宋体"/>
          <w:color w:val="auto"/>
          <w:kern w:val="2"/>
          <w:sz w:val="24"/>
          <w:szCs w:val="24"/>
          <w:lang w:val="en-US" w:eastAsia="zh-CN" w:bidi="ar-SA"/>
        </w:rPr>
        <w:t>3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.4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 xml:space="preserve"> 服务期限（租赁期）：</w:t>
      </w:r>
      <w:r>
        <w:rPr>
          <w:rFonts w:hint="eastAsia" w:ascii="宋体" w:hAnsi="宋体" w:eastAsia="宋体" w:cs="宋体"/>
          <w:color w:val="auto"/>
          <w:sz w:val="24"/>
          <w:u w:val="single"/>
          <w:lang w:val="en-US" w:eastAsia="zh-CN"/>
        </w:rPr>
        <w:t xml:space="preserve">  3   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年，合同</w:t>
      </w:r>
      <w:r>
        <w:rPr>
          <w:rFonts w:hint="eastAsia" w:ascii="宋体" w:hAnsi="宋体" w:eastAsia="宋体" w:cs="宋体"/>
          <w:color w:val="auto"/>
          <w:sz w:val="24"/>
          <w:u w:val="single"/>
          <w:lang w:val="en-US" w:eastAsia="zh-CN"/>
        </w:rPr>
        <w:t xml:space="preserve"> 3 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年一签，续签合同前须经采购人（采购人）考核合格。若考核不合格的，采购人将有权终止合同</w:t>
      </w:r>
    </w:p>
    <w:p w14:paraId="2BAB595F"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120" w:afterAutospacing="0" w:line="500" w:lineRule="exact"/>
        <w:ind w:left="0" w:right="0" w:firstLine="480" w:firstLineChars="200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cs="宋体"/>
          <w:color w:val="auto"/>
          <w:sz w:val="24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lang w:eastAsia="zh-CN"/>
        </w:rPr>
        <w:t>.</w:t>
      </w:r>
      <w:r>
        <w:rPr>
          <w:rFonts w:hint="eastAsia" w:cs="宋体"/>
          <w:color w:val="auto"/>
          <w:sz w:val="24"/>
          <w:lang w:val="en-US" w:eastAsia="zh-CN"/>
        </w:rPr>
        <w:t>5</w:t>
      </w:r>
      <w:r>
        <w:rPr>
          <w:rFonts w:hint="eastAsia" w:hAnsi="宋体" w:eastAsia="宋体" w:cs="宋体"/>
          <w:color w:val="auto"/>
          <w:sz w:val="24"/>
          <w:lang w:val="en-US" w:eastAsia="zh-CN"/>
        </w:rPr>
        <w:t>对中标后进场供应商或自然人要求：</w:t>
      </w:r>
      <w:r>
        <w:rPr>
          <w:rFonts w:hint="default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供应商（乙方）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或自然人</w:t>
      </w:r>
      <w:r>
        <w:rPr>
          <w:rFonts w:hint="default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须全面负责园区店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所中标包租赁房屋的</w:t>
      </w:r>
      <w:r>
        <w:rPr>
          <w:rFonts w:hint="default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管理、装修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、</w:t>
      </w:r>
      <w:r>
        <w:rPr>
          <w:rFonts w:hint="default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运营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和安全</w:t>
      </w:r>
      <w:r>
        <w:rPr>
          <w:rFonts w:hint="default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，具体范围包括但不限于：</w:t>
      </w:r>
    </w:p>
    <w:p w14:paraId="142B9B8E"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120" w:afterAutospacing="0" w:line="500" w:lineRule="exact"/>
        <w:ind w:left="0" w:right="0" w:firstLine="480" w:firstLineChars="200"/>
        <w:textAlignment w:val="auto"/>
        <w:rPr>
          <w:rFonts w:hint="default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default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合规经营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要求</w:t>
      </w:r>
      <w:r>
        <w:rPr>
          <w:rFonts w:hint="default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：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租赁期内</w:t>
      </w:r>
      <w:r>
        <w:rPr>
          <w:rFonts w:hint="default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，租赁期内不得变更经营业态。</w:t>
      </w:r>
    </w:p>
    <w:p w14:paraId="59B35D1D"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120" w:afterAutospacing="0" w:line="500" w:lineRule="exact"/>
        <w:ind w:left="0" w:right="0" w:firstLine="480" w:firstLineChars="200"/>
        <w:textAlignment w:val="auto"/>
        <w:rPr>
          <w:rFonts w:hint="default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default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证照办理：独立负责办理经营所需的全部证照，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根据不同业态进行办理。</w:t>
      </w:r>
      <w:r>
        <w:rPr>
          <w:rFonts w:hint="default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包括但不限于《营业执照》、《食品经营许可证》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（如业态需要）</w:t>
      </w:r>
      <w:r>
        <w:rPr>
          <w:rFonts w:hint="default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、《消防安全检查合格证》等，并确保其持续有效。</w:t>
      </w:r>
    </w:p>
    <w:p w14:paraId="783B0473"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120" w:afterAutospacing="0" w:line="500" w:lineRule="exact"/>
        <w:ind w:left="0" w:right="0" w:firstLine="480" w:firstLineChars="200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default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(c)合规用工：合法雇佣员工，承担全部雇主责任，并确保员工具备岗位要求的健康证及专业技能。</w:t>
      </w:r>
    </w:p>
    <w:p w14:paraId="0E2B557D"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120" w:afterAutospacing="0" w:line="500" w:lineRule="exact"/>
        <w:ind w:left="0" w:right="0" w:firstLine="480" w:firstLineChars="200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default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d</w:t>
      </w:r>
      <w:r>
        <w:rPr>
          <w:rFonts w:hint="default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) 装修与形象管理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:</w:t>
      </w:r>
      <w:r>
        <w:rPr>
          <w:rFonts w:hint="default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乙方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进场后，装修前，需</w:t>
      </w:r>
      <w:r>
        <w:rPr>
          <w:rFonts w:hint="default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提交装修设计方案（包括门头、外立面、室内布局、灯光、外摆区设计等）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。</w:t>
      </w:r>
      <w:r>
        <w:rPr>
          <w:rFonts w:hint="default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必须事先获得甲方及园区物业的书面批准，以确保与园区整体环境和建筑风格相协调。装修施工需符合国家及地方安全环保标准，选用环保、防火材料。重点关注水、电、燃气（如使用）及排水系统的安全与容量。</w:t>
      </w:r>
    </w:p>
    <w:p w14:paraId="5557258A"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120" w:afterAutospacing="0" w:line="500" w:lineRule="exact"/>
        <w:ind w:left="0" w:right="0" w:firstLine="480" w:firstLineChars="200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default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e</w:t>
      </w:r>
      <w:r>
        <w:rPr>
          <w:rFonts w:hint="default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) 食品安全与卫生：严格执行《食品安全法》，建立严格的卫生管理制度，确保操作区域、设备、器皿的清洁与消毒。妥善处理食品原料，做好垃圾分类，特别是油脂和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废料</w:t>
      </w:r>
      <w:r>
        <w:rPr>
          <w:rFonts w:hint="default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的专项处理。</w:t>
      </w:r>
    </w:p>
    <w:p w14:paraId="1E64F771"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120" w:afterAutospacing="0" w:line="500" w:lineRule="exact"/>
        <w:ind w:left="0" w:right="0" w:firstLine="480" w:firstLineChars="200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（f）</w:t>
      </w:r>
      <w:r>
        <w:rPr>
          <w:rFonts w:hint="default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环境与秩序维护：负责店内及指定外摆区的环境整洁与秩序，管理顾客噪音，避免对周边办公或商业环境造成干扰。维护并妥善使用甲方提供的公共设施。</w:t>
      </w:r>
    </w:p>
    <w:p w14:paraId="2D430AE7"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120" w:afterAutospacing="0" w:line="500" w:lineRule="exact"/>
        <w:ind w:left="0" w:right="0" w:firstLine="480" w:firstLineChars="200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default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营销活动：在园区内举办的促销、品鉴等营销活动，需提前向甲方报备，不得影响园区的正常秩序。</w:t>
      </w:r>
    </w:p>
    <w:p w14:paraId="4A0217C9"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120" w:afterAutospacing="0" w:line="500" w:lineRule="exact"/>
        <w:ind w:left="0" w:right="0" w:firstLine="480" w:firstLineChars="200"/>
        <w:textAlignment w:val="auto"/>
        <w:rPr>
          <w:rFonts w:hint="default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default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g</w:t>
      </w:r>
      <w:r>
        <w:rPr>
          <w:rFonts w:hint="default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) 费用承担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：</w:t>
      </w:r>
      <w:r>
        <w:rPr>
          <w:rFonts w:hint="default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乙方除支付租金外，还需独立承担并按时支付租赁期间产生的物业管理费、水费、电费、燃气费、网络通讯费、垃圾清运费（含厨余垃圾/油脂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或废料</w:t>
      </w:r>
      <w:r>
        <w:rPr>
          <w:rFonts w:hint="default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专项清运）等全部运营费用。</w:t>
      </w:r>
    </w:p>
    <w:p w14:paraId="19FC237D"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120" w:afterAutospacing="0" w:line="500" w:lineRule="exact"/>
        <w:ind w:left="0" w:right="0" w:firstLine="480" w:firstLineChars="200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（h）</w:t>
      </w:r>
      <w:r>
        <w:rPr>
          <w:rFonts w:hint="default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保险：乙方必须自费购买足够的公众责任险和产品责任险，以防范潜在的经营风险。</w:t>
      </w:r>
    </w:p>
    <w:p w14:paraId="63D08176">
      <w:pPr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lang w:eastAsia="zh-CN"/>
        </w:rPr>
        <w:t>.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6</w:t>
      </w:r>
      <w:r>
        <w:rPr>
          <w:rFonts w:hint="eastAsia" w:ascii="宋体" w:hAnsi="宋体" w:eastAsia="宋体" w:cs="宋体"/>
          <w:color w:val="auto"/>
          <w:sz w:val="24"/>
          <w:lang w:eastAsia="zh-CN"/>
        </w:rPr>
        <w:t>服务地点：采购人指定地点。</w:t>
      </w:r>
    </w:p>
    <w:p w14:paraId="71564162">
      <w:pPr>
        <w:spacing w:line="360" w:lineRule="auto"/>
        <w:ind w:firstLine="480" w:firstLineChars="200"/>
        <w:rPr>
          <w:rFonts w:hint="eastAsia" w:ascii="宋体" w:hAnsi="宋体" w:eastAsia="宋体" w:cs="宋体"/>
          <w:color w:val="000000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000000"/>
          <w:sz w:val="24"/>
          <w:highlight w:val="none"/>
          <w:lang w:val="en-US" w:eastAsia="zh-CN"/>
        </w:rPr>
        <w:t>3.7其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highlight w:val="none"/>
          <w:lang w:val="en-US" w:eastAsia="zh-CN" w:bidi="ar-SA"/>
        </w:rPr>
        <w:t>他事项：项目现场自行踏勘，导航搜索名称：贵安新区航空航天孵化基地）。</w:t>
      </w:r>
    </w:p>
    <w:p w14:paraId="6F01C42B">
      <w:pPr>
        <w:pStyle w:val="2"/>
        <w:spacing w:line="360" w:lineRule="auto"/>
        <w:ind w:firstLine="482" w:firstLineChars="200"/>
        <w:rPr>
          <w:rFonts w:hint="eastAsia" w:ascii="宋体" w:hAnsi="宋体" w:cs="Arial"/>
          <w:b/>
          <w:color w:val="000000"/>
          <w:sz w:val="24"/>
          <w:szCs w:val="24"/>
        </w:rPr>
      </w:pPr>
      <w:r>
        <w:rPr>
          <w:rFonts w:hint="eastAsia" w:ascii="宋体" w:hAnsi="宋体" w:cs="Arial"/>
          <w:b/>
          <w:color w:val="000000"/>
          <w:sz w:val="24"/>
          <w:szCs w:val="24"/>
          <w:lang w:val="en-US" w:eastAsia="zh-CN"/>
        </w:rPr>
        <w:t>四</w:t>
      </w:r>
      <w:r>
        <w:rPr>
          <w:rFonts w:hint="eastAsia" w:ascii="宋体" w:hAnsi="宋体" w:cs="Arial"/>
          <w:b/>
          <w:color w:val="000000"/>
          <w:sz w:val="24"/>
          <w:szCs w:val="24"/>
        </w:rPr>
        <w:t>、资格要求：</w:t>
      </w:r>
    </w:p>
    <w:p w14:paraId="24B60D2B">
      <w:pPr>
        <w:pStyle w:val="2"/>
        <w:spacing w:line="360" w:lineRule="auto"/>
        <w:ind w:firstLine="482" w:firstLineChars="200"/>
        <w:rPr>
          <w:rFonts w:hint="default" w:ascii="宋体" w:hAnsi="宋体" w:eastAsia="宋体" w:cs="Arial"/>
          <w:b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cs="Arial"/>
          <w:b/>
          <w:color w:val="000000"/>
          <w:sz w:val="24"/>
          <w:szCs w:val="24"/>
          <w:lang w:val="en-US" w:eastAsia="zh-CN"/>
        </w:rPr>
        <w:t>4、1、一般资格要求：</w:t>
      </w:r>
    </w:p>
    <w:p w14:paraId="0023F33C">
      <w:pPr>
        <w:adjustRightInd w:val="0"/>
        <w:spacing w:line="360" w:lineRule="auto"/>
        <w:ind w:firstLine="480" w:firstLineChars="200"/>
        <w:rPr>
          <w:rFonts w:hint="eastAsia" w:ascii="宋体" w:hAnsi="宋体" w:eastAsia="宋体" w:cs="Arial"/>
          <w:color w:val="000000"/>
          <w:sz w:val="24"/>
          <w:lang w:eastAsia="zh-CN"/>
        </w:rPr>
      </w:pPr>
      <w:r>
        <w:rPr>
          <w:rFonts w:hint="eastAsia" w:ascii="宋体" w:hAnsi="宋体" w:eastAsia="宋体" w:cs="Arial"/>
          <w:color w:val="000000"/>
          <w:sz w:val="24"/>
          <w:lang w:val="en-US" w:eastAsia="zh-CN"/>
        </w:rPr>
        <w:t>1需</w:t>
      </w:r>
      <w:r>
        <w:rPr>
          <w:rFonts w:hint="eastAsia" w:ascii="宋体" w:hAnsi="宋体" w:eastAsia="宋体" w:cs="Arial"/>
          <w:color w:val="000000"/>
          <w:sz w:val="24"/>
        </w:rPr>
        <w:t>具有中华人民共和国境内依法登记注册的独立承担民事责任的能力</w:t>
      </w:r>
      <w:r>
        <w:rPr>
          <w:rFonts w:hint="eastAsia" w:ascii="宋体" w:hAnsi="宋体" w:eastAsia="宋体" w:cs="Arial"/>
          <w:color w:val="000000"/>
          <w:sz w:val="24"/>
          <w:lang w:val="en-US" w:eastAsia="zh-CN"/>
        </w:rPr>
        <w:t>的</w:t>
      </w:r>
      <w:r>
        <w:rPr>
          <w:rFonts w:hint="eastAsia" w:ascii="宋体" w:hAnsi="宋体" w:eastAsia="宋体" w:cs="Arial"/>
          <w:color w:val="000000"/>
          <w:sz w:val="24"/>
        </w:rPr>
        <w:t>独立法人资格</w:t>
      </w:r>
      <w:r>
        <w:rPr>
          <w:rFonts w:hint="eastAsia" w:ascii="宋体" w:hAnsi="宋体" w:eastAsia="宋体" w:cs="Arial"/>
          <w:color w:val="000000"/>
          <w:sz w:val="24"/>
          <w:lang w:val="en-US" w:eastAsia="zh-CN"/>
        </w:rPr>
        <w:t>或具有承担民事责任能力的自然人</w:t>
      </w:r>
      <w:r>
        <w:rPr>
          <w:rFonts w:hint="eastAsia" w:ascii="宋体" w:hAnsi="宋体" w:eastAsia="宋体" w:cs="Arial"/>
          <w:color w:val="000000"/>
          <w:sz w:val="24"/>
        </w:rPr>
        <w:t>，（</w:t>
      </w:r>
      <w:r>
        <w:rPr>
          <w:rFonts w:hint="eastAsia" w:ascii="宋体" w:hAnsi="宋体" w:eastAsia="宋体" w:cs="Arial"/>
          <w:color w:val="000000"/>
          <w:sz w:val="24"/>
          <w:lang w:val="en-US" w:eastAsia="zh-CN"/>
        </w:rPr>
        <w:t>供应商需</w:t>
      </w:r>
      <w:r>
        <w:rPr>
          <w:rFonts w:hint="eastAsia" w:ascii="宋体" w:hAnsi="宋体" w:eastAsia="宋体" w:cs="Arial"/>
          <w:color w:val="000000"/>
          <w:sz w:val="24"/>
        </w:rPr>
        <w:t>提供有效的营业执照复印件加盖供应商单位公章</w:t>
      </w:r>
      <w:r>
        <w:rPr>
          <w:rFonts w:hint="eastAsia" w:ascii="宋体" w:hAnsi="宋体" w:eastAsia="宋体" w:cs="Arial"/>
          <w:color w:val="000000"/>
          <w:sz w:val="24"/>
          <w:lang w:eastAsia="zh-CN"/>
        </w:rPr>
        <w:t>，</w:t>
      </w:r>
      <w:r>
        <w:rPr>
          <w:rFonts w:hint="eastAsia" w:ascii="宋体" w:hAnsi="宋体" w:eastAsia="宋体" w:cs="Arial"/>
          <w:color w:val="000000"/>
          <w:sz w:val="24"/>
          <w:lang w:val="en-US" w:eastAsia="zh-CN"/>
        </w:rPr>
        <w:t>自然人需提供身份证</w:t>
      </w:r>
      <w:r>
        <w:rPr>
          <w:rFonts w:hint="eastAsia" w:ascii="宋体" w:hAnsi="宋体" w:eastAsia="宋体" w:cs="Arial"/>
          <w:color w:val="000000"/>
          <w:sz w:val="24"/>
        </w:rPr>
        <w:t>。</w:t>
      </w:r>
      <w:r>
        <w:rPr>
          <w:rFonts w:hint="eastAsia" w:ascii="宋体" w:hAnsi="宋体" w:eastAsia="宋体" w:cs="Arial"/>
          <w:color w:val="000000"/>
          <w:sz w:val="24"/>
          <w:lang w:eastAsia="zh-CN"/>
        </w:rPr>
        <w:t>）</w:t>
      </w:r>
    </w:p>
    <w:p w14:paraId="24C21A4A">
      <w:pPr>
        <w:adjustRightInd w:val="0"/>
        <w:spacing w:line="360" w:lineRule="auto"/>
        <w:ind w:firstLine="480" w:firstLineChars="200"/>
        <w:rPr>
          <w:rFonts w:hint="eastAsia" w:ascii="宋体" w:hAnsi="宋体" w:eastAsia="宋体" w:cs="Arial"/>
          <w:color w:val="000000"/>
          <w:sz w:val="24"/>
        </w:rPr>
      </w:pPr>
      <w:r>
        <w:rPr>
          <w:rFonts w:hint="eastAsia" w:ascii="宋体" w:hAnsi="宋体" w:eastAsia="宋体" w:cs="Arial"/>
          <w:color w:val="000000"/>
          <w:sz w:val="24"/>
        </w:rPr>
        <w:t>2、近三年内无违法违规承诺（自行承诺，格式自拟，</w:t>
      </w:r>
      <w:r>
        <w:rPr>
          <w:rFonts w:hint="eastAsia" w:ascii="宋体" w:hAnsi="宋体" w:eastAsia="宋体" w:cs="Arial"/>
          <w:color w:val="000000"/>
          <w:sz w:val="24"/>
          <w:lang w:val="en-US" w:eastAsia="zh-CN"/>
        </w:rPr>
        <w:t>供应商需</w:t>
      </w:r>
      <w:r>
        <w:rPr>
          <w:rFonts w:hint="eastAsia" w:ascii="宋体" w:hAnsi="宋体" w:eastAsia="宋体" w:cs="Arial"/>
          <w:color w:val="000000"/>
          <w:sz w:val="24"/>
        </w:rPr>
        <w:t>加盖单位公章</w:t>
      </w:r>
      <w:r>
        <w:rPr>
          <w:rFonts w:hint="eastAsia" w:ascii="宋体" w:hAnsi="宋体" w:eastAsia="宋体" w:cs="Arial"/>
          <w:color w:val="000000"/>
          <w:sz w:val="24"/>
          <w:lang w:eastAsia="zh-CN"/>
        </w:rPr>
        <w:t>，</w:t>
      </w:r>
      <w:r>
        <w:rPr>
          <w:rFonts w:hint="eastAsia" w:ascii="宋体" w:hAnsi="宋体" w:eastAsia="宋体" w:cs="Arial"/>
          <w:color w:val="000000"/>
          <w:sz w:val="24"/>
          <w:lang w:val="en-US" w:eastAsia="zh-CN"/>
        </w:rPr>
        <w:t>自然人需用不易褪色的黑色笔签字</w:t>
      </w:r>
      <w:r>
        <w:rPr>
          <w:rFonts w:hint="eastAsia" w:ascii="宋体" w:hAnsi="宋体" w:eastAsia="宋体" w:cs="Arial"/>
          <w:color w:val="000000"/>
          <w:sz w:val="24"/>
        </w:rPr>
        <w:t>）。</w:t>
      </w:r>
    </w:p>
    <w:p w14:paraId="7B1E6779">
      <w:pPr>
        <w:adjustRightInd w:val="0"/>
        <w:spacing w:line="360" w:lineRule="auto"/>
        <w:ind w:firstLine="480" w:firstLineChars="200"/>
        <w:rPr>
          <w:rFonts w:hint="eastAsia" w:ascii="宋体" w:hAnsi="宋体" w:eastAsia="宋体" w:cs="Arial"/>
          <w:color w:val="000000"/>
          <w:sz w:val="24"/>
        </w:rPr>
      </w:pPr>
      <w:r>
        <w:rPr>
          <w:rFonts w:hint="eastAsia" w:ascii="宋体" w:hAnsi="宋体" w:eastAsia="宋体" w:cs="Arial"/>
          <w:color w:val="000000"/>
          <w:sz w:val="24"/>
        </w:rPr>
        <w:t>3、具有依法缴纳税收和社会保障资金的良好记录（</w:t>
      </w:r>
      <w:r>
        <w:rPr>
          <w:rFonts w:hint="eastAsia" w:ascii="宋体" w:hAnsi="宋体" w:eastAsia="宋体" w:cs="Arial"/>
          <w:color w:val="000000"/>
          <w:sz w:val="24"/>
          <w:lang w:val="en-US" w:eastAsia="zh-CN"/>
        </w:rPr>
        <w:t>供应商</w:t>
      </w:r>
      <w:r>
        <w:rPr>
          <w:rFonts w:hint="eastAsia" w:ascii="宋体" w:hAnsi="宋体" w:eastAsia="宋体" w:cs="Arial"/>
          <w:color w:val="000000"/>
          <w:sz w:val="24"/>
        </w:rPr>
        <w:t>提供202</w:t>
      </w:r>
      <w:r>
        <w:rPr>
          <w:rFonts w:hint="eastAsia" w:ascii="宋体" w:hAnsi="宋体" w:eastAsia="宋体" w:cs="Arial"/>
          <w:color w:val="000000"/>
          <w:sz w:val="24"/>
          <w:lang w:val="en-US" w:eastAsia="zh-CN"/>
        </w:rPr>
        <w:t>5</w:t>
      </w:r>
      <w:r>
        <w:rPr>
          <w:rFonts w:hint="eastAsia" w:ascii="宋体" w:hAnsi="宋体" w:eastAsia="宋体" w:cs="Arial"/>
          <w:color w:val="000000"/>
          <w:sz w:val="24"/>
        </w:rPr>
        <w:t>年1月至今任意</w:t>
      </w:r>
      <w:r>
        <w:rPr>
          <w:rFonts w:hint="eastAsia" w:ascii="宋体" w:hAnsi="宋体" w:eastAsia="宋体" w:cs="Arial"/>
          <w:color w:val="000000"/>
          <w:sz w:val="24"/>
          <w:lang w:val="en-US" w:eastAsia="zh-CN"/>
        </w:rPr>
        <w:t>一</w:t>
      </w:r>
      <w:r>
        <w:rPr>
          <w:rFonts w:hint="eastAsia" w:ascii="宋体" w:hAnsi="宋体" w:eastAsia="宋体" w:cs="Arial"/>
          <w:color w:val="000000"/>
          <w:sz w:val="24"/>
        </w:rPr>
        <w:t>个月缴纳税收和202</w:t>
      </w:r>
      <w:r>
        <w:rPr>
          <w:rFonts w:hint="eastAsia" w:ascii="宋体" w:hAnsi="宋体" w:eastAsia="宋体" w:cs="Arial"/>
          <w:color w:val="000000"/>
          <w:sz w:val="24"/>
          <w:lang w:val="en-US" w:eastAsia="zh-CN"/>
        </w:rPr>
        <w:t>5</w:t>
      </w:r>
      <w:r>
        <w:rPr>
          <w:rFonts w:hint="eastAsia" w:ascii="宋体" w:hAnsi="宋体" w:eastAsia="宋体" w:cs="Arial"/>
          <w:color w:val="000000"/>
          <w:sz w:val="24"/>
        </w:rPr>
        <w:t>年1月至今任意</w:t>
      </w:r>
      <w:r>
        <w:rPr>
          <w:rFonts w:hint="eastAsia" w:ascii="宋体" w:hAnsi="宋体" w:eastAsia="宋体" w:cs="Arial"/>
          <w:color w:val="000000"/>
          <w:sz w:val="24"/>
          <w:lang w:val="en-US" w:eastAsia="zh-CN"/>
        </w:rPr>
        <w:t>一</w:t>
      </w:r>
      <w:r>
        <w:rPr>
          <w:rFonts w:hint="eastAsia" w:ascii="宋体" w:hAnsi="宋体" w:eastAsia="宋体" w:cs="Arial"/>
          <w:color w:val="000000"/>
          <w:sz w:val="24"/>
        </w:rPr>
        <w:t>个月社会保障资金凭证等相关资料复印件加盖单位公章</w:t>
      </w:r>
      <w:r>
        <w:rPr>
          <w:rFonts w:hint="eastAsia" w:ascii="宋体" w:hAnsi="宋体" w:eastAsia="宋体" w:cs="Arial"/>
          <w:color w:val="000000"/>
          <w:sz w:val="24"/>
          <w:lang w:eastAsia="zh-CN"/>
        </w:rPr>
        <w:t>。（</w:t>
      </w:r>
      <w:r>
        <w:rPr>
          <w:rFonts w:hint="eastAsia" w:ascii="宋体" w:hAnsi="宋体" w:eastAsia="宋体" w:cs="Arial"/>
          <w:color w:val="000000"/>
          <w:sz w:val="24"/>
          <w:lang w:val="en-US" w:eastAsia="zh-CN"/>
        </w:rPr>
        <w:t>如为自然人参与磋商，自然人需提供本人</w:t>
      </w:r>
      <w:r>
        <w:rPr>
          <w:rFonts w:hint="eastAsia" w:ascii="宋体" w:hAnsi="宋体" w:eastAsia="宋体" w:cs="Arial"/>
          <w:color w:val="000000"/>
          <w:sz w:val="24"/>
        </w:rPr>
        <w:t>202</w:t>
      </w:r>
      <w:r>
        <w:rPr>
          <w:rFonts w:hint="eastAsia" w:ascii="宋体" w:hAnsi="宋体" w:eastAsia="宋体" w:cs="Arial"/>
          <w:color w:val="000000"/>
          <w:sz w:val="24"/>
          <w:lang w:val="en-US" w:eastAsia="zh-CN"/>
        </w:rPr>
        <w:t>5</w:t>
      </w:r>
      <w:r>
        <w:rPr>
          <w:rFonts w:hint="eastAsia" w:ascii="宋体" w:hAnsi="宋体" w:eastAsia="宋体" w:cs="Arial"/>
          <w:color w:val="000000"/>
          <w:sz w:val="24"/>
        </w:rPr>
        <w:t>年1月至今任意</w:t>
      </w:r>
      <w:r>
        <w:rPr>
          <w:rFonts w:hint="eastAsia" w:ascii="宋体" w:hAnsi="宋体" w:eastAsia="宋体" w:cs="Arial"/>
          <w:color w:val="000000"/>
          <w:sz w:val="24"/>
          <w:lang w:val="en-US" w:eastAsia="zh-CN"/>
        </w:rPr>
        <w:t>一</w:t>
      </w:r>
      <w:r>
        <w:rPr>
          <w:rFonts w:hint="eastAsia" w:ascii="宋体" w:hAnsi="宋体" w:eastAsia="宋体" w:cs="Arial"/>
          <w:color w:val="000000"/>
          <w:sz w:val="24"/>
        </w:rPr>
        <w:t>个月</w:t>
      </w:r>
      <w:r>
        <w:rPr>
          <w:rFonts w:hint="eastAsia" w:ascii="宋体" w:hAnsi="宋体" w:eastAsia="宋体" w:cs="Arial"/>
          <w:color w:val="000000"/>
          <w:sz w:val="24"/>
          <w:lang w:val="en-US" w:eastAsia="zh-CN"/>
        </w:rPr>
        <w:t>银行资金流水凭证资料）</w:t>
      </w:r>
      <w:r>
        <w:rPr>
          <w:rFonts w:hint="eastAsia" w:ascii="宋体" w:hAnsi="宋体" w:eastAsia="宋体" w:cs="Arial"/>
          <w:color w:val="000000"/>
          <w:sz w:val="24"/>
        </w:rPr>
        <w:t>。</w:t>
      </w:r>
    </w:p>
    <w:p w14:paraId="47530FB7">
      <w:pPr>
        <w:adjustRightInd w:val="0"/>
        <w:spacing w:line="360" w:lineRule="auto"/>
        <w:ind w:firstLine="480" w:firstLineChars="200"/>
        <w:rPr>
          <w:rFonts w:hint="eastAsia" w:ascii="宋体" w:hAnsi="宋体" w:eastAsia="宋体" w:cs="Arial"/>
          <w:color w:val="000000"/>
          <w:sz w:val="24"/>
        </w:rPr>
      </w:pPr>
      <w:r>
        <w:rPr>
          <w:rFonts w:hint="eastAsia" w:ascii="宋体" w:hAnsi="宋体" w:eastAsia="宋体" w:cs="Arial"/>
          <w:color w:val="000000"/>
          <w:sz w:val="24"/>
          <w:lang w:val="en-US" w:eastAsia="zh-CN"/>
        </w:rPr>
        <w:t>4</w:t>
      </w:r>
      <w:r>
        <w:rPr>
          <w:rFonts w:hint="eastAsia" w:ascii="宋体" w:hAnsi="宋体" w:eastAsia="宋体" w:cs="Arial"/>
          <w:color w:val="000000"/>
          <w:sz w:val="24"/>
        </w:rPr>
        <w:t>、在“信用中国”网站（https://www.creditchina.gov.cn/）中未被列入失信被执行人名单（提供查询结果网页截图</w:t>
      </w:r>
      <w:r>
        <w:rPr>
          <w:rFonts w:hint="eastAsia" w:ascii="宋体" w:hAnsi="宋体" w:eastAsia="宋体" w:cs="Arial"/>
          <w:color w:val="000000"/>
          <w:sz w:val="24"/>
          <w:lang w:val="en-US" w:eastAsia="zh-CN"/>
        </w:rPr>
        <w:t>或</w:t>
      </w:r>
      <w:r>
        <w:rPr>
          <w:rFonts w:hint="eastAsia" w:ascii="宋体" w:hAnsi="宋体" w:eastAsia="宋体" w:cs="Arial"/>
          <w:color w:val="000000"/>
          <w:sz w:val="24"/>
        </w:rPr>
        <w:t>自行承诺未被列为失信被执行人情况，</w:t>
      </w:r>
      <w:r>
        <w:rPr>
          <w:rFonts w:hint="eastAsia" w:ascii="宋体" w:hAnsi="宋体" w:eastAsia="宋体" w:cs="Arial"/>
          <w:color w:val="000000"/>
          <w:sz w:val="24"/>
          <w:lang w:eastAsia="zh-CN"/>
        </w:rPr>
        <w:t>（</w:t>
      </w:r>
      <w:r>
        <w:rPr>
          <w:rFonts w:hint="eastAsia" w:ascii="宋体" w:hAnsi="宋体" w:eastAsia="宋体" w:cs="Arial"/>
          <w:color w:val="000000"/>
          <w:sz w:val="24"/>
        </w:rPr>
        <w:t>承诺格式自拟</w:t>
      </w:r>
      <w:r>
        <w:rPr>
          <w:rFonts w:hint="eastAsia" w:ascii="宋体" w:hAnsi="宋体" w:eastAsia="宋体" w:cs="Arial"/>
          <w:color w:val="000000"/>
          <w:sz w:val="24"/>
          <w:lang w:eastAsia="zh-CN"/>
        </w:rPr>
        <w:t>。</w:t>
      </w:r>
      <w:r>
        <w:rPr>
          <w:rFonts w:hint="eastAsia" w:ascii="宋体" w:hAnsi="宋体" w:eastAsia="宋体" w:cs="Arial"/>
          <w:color w:val="000000"/>
          <w:sz w:val="24"/>
          <w:lang w:val="en-US" w:eastAsia="zh-CN"/>
        </w:rPr>
        <w:t>供应商</w:t>
      </w:r>
      <w:r>
        <w:rPr>
          <w:rFonts w:hint="eastAsia" w:ascii="宋体" w:hAnsi="宋体" w:eastAsia="宋体" w:cs="Arial"/>
          <w:color w:val="000000"/>
          <w:sz w:val="24"/>
        </w:rPr>
        <w:t>加盖单位公章，</w:t>
      </w:r>
      <w:r>
        <w:rPr>
          <w:rFonts w:hint="eastAsia" w:ascii="宋体" w:hAnsi="宋体" w:eastAsia="宋体" w:cs="Arial"/>
          <w:color w:val="000000"/>
          <w:sz w:val="24"/>
          <w:lang w:val="en-US" w:eastAsia="zh-CN"/>
        </w:rPr>
        <w:t>自然人不得打印，需用不易褪色的黑色笔写并签字。采购人</w:t>
      </w:r>
      <w:r>
        <w:rPr>
          <w:rFonts w:hint="eastAsia" w:ascii="宋体" w:hAnsi="宋体" w:eastAsia="宋体" w:cs="Arial"/>
          <w:color w:val="000000"/>
          <w:sz w:val="24"/>
        </w:rPr>
        <w:t>保留在上述网站查询复核的权利）</w:t>
      </w:r>
    </w:p>
    <w:p w14:paraId="2458CB17">
      <w:pPr>
        <w:adjustRightInd w:val="0"/>
        <w:spacing w:line="360" w:lineRule="auto"/>
        <w:ind w:firstLine="480" w:firstLineChars="200"/>
        <w:rPr>
          <w:rFonts w:hint="eastAsia" w:ascii="宋体" w:hAnsi="宋体" w:eastAsia="宋体" w:cs="Arial"/>
          <w:color w:val="000000"/>
          <w:sz w:val="24"/>
          <w:lang w:eastAsia="zh-CN"/>
        </w:rPr>
      </w:pPr>
      <w:r>
        <w:rPr>
          <w:rFonts w:hint="eastAsia" w:ascii="宋体" w:hAnsi="宋体" w:eastAsia="宋体" w:cs="Arial"/>
          <w:color w:val="000000"/>
          <w:sz w:val="24"/>
          <w:lang w:val="en-US" w:eastAsia="zh-CN"/>
        </w:rPr>
        <w:t>5</w:t>
      </w:r>
      <w:r>
        <w:rPr>
          <w:rFonts w:hint="eastAsia" w:ascii="宋体" w:hAnsi="宋体" w:eastAsia="宋体" w:cs="Arial"/>
          <w:color w:val="000000"/>
          <w:sz w:val="24"/>
        </w:rPr>
        <w:t>、具有履行合同所必需的专业技术能力和条件（自行承诺，格式自拟</w:t>
      </w:r>
      <w:r>
        <w:rPr>
          <w:rFonts w:hint="eastAsia" w:ascii="宋体" w:hAnsi="宋体" w:eastAsia="宋体" w:cs="Arial"/>
          <w:color w:val="000000"/>
          <w:sz w:val="24"/>
          <w:lang w:eastAsia="zh-CN"/>
        </w:rPr>
        <w:t>。</w:t>
      </w:r>
      <w:r>
        <w:rPr>
          <w:rFonts w:hint="eastAsia" w:ascii="宋体" w:hAnsi="宋体" w:eastAsia="宋体" w:cs="Arial"/>
          <w:color w:val="000000"/>
          <w:sz w:val="24"/>
          <w:lang w:val="en-US" w:eastAsia="zh-CN"/>
        </w:rPr>
        <w:t>供应商</w:t>
      </w:r>
      <w:r>
        <w:rPr>
          <w:rFonts w:hint="eastAsia" w:ascii="宋体" w:hAnsi="宋体" w:eastAsia="宋体" w:cs="Arial"/>
          <w:color w:val="000000"/>
          <w:sz w:val="24"/>
        </w:rPr>
        <w:t>加盖单位公章，</w:t>
      </w:r>
      <w:r>
        <w:rPr>
          <w:rFonts w:hint="eastAsia" w:ascii="宋体" w:hAnsi="宋体" w:eastAsia="宋体" w:cs="Arial"/>
          <w:color w:val="000000"/>
          <w:sz w:val="24"/>
          <w:lang w:val="en-US" w:eastAsia="zh-CN"/>
        </w:rPr>
        <w:t>自然人不得打印，需用不易褪色的黑色笔写并签字</w:t>
      </w:r>
      <w:r>
        <w:rPr>
          <w:rFonts w:hint="eastAsia" w:ascii="宋体" w:hAnsi="宋体" w:eastAsia="宋体" w:cs="Arial"/>
          <w:color w:val="000000"/>
          <w:sz w:val="24"/>
        </w:rPr>
        <w:t>）</w:t>
      </w:r>
      <w:r>
        <w:rPr>
          <w:rFonts w:hint="eastAsia" w:ascii="宋体" w:hAnsi="宋体" w:eastAsia="宋体" w:cs="Arial"/>
          <w:color w:val="000000"/>
          <w:sz w:val="24"/>
          <w:lang w:eastAsia="zh-CN"/>
        </w:rPr>
        <w:t>。</w:t>
      </w:r>
    </w:p>
    <w:p w14:paraId="5817195B">
      <w:pPr>
        <w:adjustRightInd w:val="0"/>
        <w:spacing w:line="360" w:lineRule="auto"/>
        <w:ind w:firstLine="480" w:firstLineChars="200"/>
        <w:rPr>
          <w:rFonts w:hint="eastAsia" w:ascii="宋体" w:hAnsi="宋体" w:eastAsia="宋体" w:cs="Arial"/>
          <w:color w:val="000000"/>
          <w:sz w:val="24"/>
          <w:lang w:val="en-US" w:eastAsia="zh-CN"/>
        </w:rPr>
      </w:pPr>
      <w:r>
        <w:rPr>
          <w:rFonts w:hint="eastAsia" w:ascii="宋体" w:hAnsi="宋体" w:eastAsia="宋体" w:cs="Arial"/>
          <w:color w:val="000000"/>
          <w:sz w:val="24"/>
          <w:lang w:val="en-US" w:eastAsia="zh-CN"/>
        </w:rPr>
        <w:t>6 本项目不接受联合体投标。</w:t>
      </w:r>
    </w:p>
    <w:p w14:paraId="30E683C7">
      <w:pPr>
        <w:numPr>
          <w:ilvl w:val="0"/>
          <w:numId w:val="0"/>
        </w:numPr>
        <w:adjustRightInd w:val="0"/>
        <w:snapToGrid w:val="0"/>
        <w:spacing w:line="360" w:lineRule="auto"/>
        <w:jc w:val="left"/>
        <w:rPr>
          <w:rFonts w:hint="eastAsia" w:ascii="宋体" w:hAnsi="宋体" w:eastAsia="宋体" w:cs="Arial"/>
          <w:b/>
          <w:color w:val="00000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Arial"/>
          <w:b/>
          <w:color w:val="000000"/>
          <w:kern w:val="2"/>
          <w:sz w:val="24"/>
          <w:szCs w:val="24"/>
          <w:lang w:val="en-US" w:eastAsia="zh-CN" w:bidi="ar-SA"/>
        </w:rPr>
        <w:t>5.文件获取</w:t>
      </w:r>
    </w:p>
    <w:p w14:paraId="12B9F54C">
      <w:pPr>
        <w:pStyle w:val="3"/>
        <w:spacing w:line="360" w:lineRule="auto"/>
        <w:ind w:firstLine="480" w:firstLineChars="200"/>
        <w:rPr>
          <w:rFonts w:hAnsi="宋体"/>
          <w:bCs/>
          <w:color w:val="000000"/>
          <w:sz w:val="24"/>
          <w:szCs w:val="24"/>
        </w:rPr>
      </w:pPr>
      <w:r>
        <w:rPr>
          <w:rFonts w:hint="eastAsia" w:ascii="宋体" w:hAnsi="宋体" w:eastAsia="宋体" w:cs="Arial"/>
          <w:color w:val="000000"/>
          <w:sz w:val="24"/>
        </w:rPr>
        <w:t>本项目采取发送电子邮件</w:t>
      </w:r>
      <w:r>
        <w:rPr>
          <w:rFonts w:hint="eastAsia" w:ascii="宋体" w:hAnsi="宋体" w:eastAsia="宋体" w:cs="Arial"/>
          <w:color w:val="000000"/>
          <w:sz w:val="24"/>
          <w:lang w:val="en-US" w:eastAsia="zh-CN"/>
        </w:rPr>
        <w:t>获取竞争性磋商文件</w:t>
      </w:r>
      <w:r>
        <w:rPr>
          <w:rFonts w:hint="eastAsia" w:ascii="宋体" w:hAnsi="宋体" w:eastAsia="宋体" w:cs="Arial"/>
          <w:color w:val="000000"/>
          <w:sz w:val="24"/>
        </w:rPr>
        <w:t>，</w:t>
      </w:r>
      <w:r>
        <w:rPr>
          <w:rFonts w:hint="eastAsia" w:hAnsi="宋体" w:eastAsia="宋体" w:cs="Arial"/>
          <w:color w:val="000000"/>
          <w:sz w:val="24"/>
          <w:lang w:val="en-US" w:eastAsia="zh-CN"/>
        </w:rPr>
        <w:t>获取文件</w:t>
      </w:r>
      <w:r>
        <w:rPr>
          <w:rFonts w:hint="eastAsia" w:hAnsi="宋体"/>
          <w:bCs/>
          <w:color w:val="auto"/>
          <w:sz w:val="24"/>
          <w:szCs w:val="24"/>
          <w:highlight w:val="none"/>
        </w:rPr>
        <w:t>时间：202</w:t>
      </w:r>
      <w:r>
        <w:rPr>
          <w:rFonts w:hint="eastAsia" w:hAnsi="宋体"/>
          <w:bCs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eastAsia" w:hAnsi="宋体"/>
          <w:bCs/>
          <w:color w:val="auto"/>
          <w:sz w:val="24"/>
          <w:szCs w:val="24"/>
          <w:highlight w:val="none"/>
        </w:rPr>
        <w:t>年</w:t>
      </w:r>
      <w:r>
        <w:rPr>
          <w:rFonts w:hint="eastAsia" w:hAnsi="宋体"/>
          <w:bCs/>
          <w:color w:val="auto"/>
          <w:sz w:val="24"/>
          <w:szCs w:val="24"/>
          <w:highlight w:val="none"/>
          <w:lang w:val="en-US" w:eastAsia="zh-CN"/>
        </w:rPr>
        <w:t>10</w:t>
      </w:r>
      <w:r>
        <w:rPr>
          <w:rFonts w:hint="eastAsia" w:hAnsi="宋体"/>
          <w:bCs/>
          <w:color w:val="auto"/>
          <w:sz w:val="24"/>
          <w:szCs w:val="24"/>
          <w:highlight w:val="none"/>
        </w:rPr>
        <w:t>月</w:t>
      </w:r>
      <w:r>
        <w:rPr>
          <w:rFonts w:hint="eastAsia" w:hAnsi="宋体"/>
          <w:bCs/>
          <w:color w:val="auto"/>
          <w:sz w:val="24"/>
          <w:szCs w:val="24"/>
          <w:highlight w:val="none"/>
          <w:lang w:val="en-US" w:eastAsia="zh-CN"/>
        </w:rPr>
        <w:t>24</w:t>
      </w:r>
      <w:r>
        <w:rPr>
          <w:rFonts w:hint="eastAsia" w:hAnsi="宋体"/>
          <w:bCs/>
          <w:color w:val="auto"/>
          <w:sz w:val="24"/>
          <w:szCs w:val="24"/>
          <w:highlight w:val="none"/>
        </w:rPr>
        <w:t>日起至202</w:t>
      </w:r>
      <w:r>
        <w:rPr>
          <w:rFonts w:hint="eastAsia" w:hAnsi="宋体"/>
          <w:bCs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eastAsia" w:hAnsi="宋体"/>
          <w:bCs/>
          <w:color w:val="auto"/>
          <w:sz w:val="24"/>
          <w:szCs w:val="24"/>
          <w:highlight w:val="none"/>
        </w:rPr>
        <w:t>年</w:t>
      </w:r>
      <w:r>
        <w:rPr>
          <w:rFonts w:hint="eastAsia" w:hAnsi="宋体"/>
          <w:bCs/>
          <w:color w:val="auto"/>
          <w:sz w:val="24"/>
          <w:szCs w:val="24"/>
          <w:highlight w:val="none"/>
          <w:lang w:val="en-US" w:eastAsia="zh-CN"/>
        </w:rPr>
        <w:t>10</w:t>
      </w:r>
      <w:r>
        <w:rPr>
          <w:rFonts w:hint="eastAsia" w:hAnsi="宋体"/>
          <w:bCs/>
          <w:color w:val="auto"/>
          <w:sz w:val="24"/>
          <w:szCs w:val="24"/>
          <w:highlight w:val="none"/>
        </w:rPr>
        <w:t>月</w:t>
      </w:r>
      <w:r>
        <w:rPr>
          <w:rFonts w:hint="eastAsia" w:hAnsi="宋体"/>
          <w:bCs/>
          <w:color w:val="auto"/>
          <w:sz w:val="24"/>
          <w:szCs w:val="24"/>
          <w:highlight w:val="none"/>
          <w:lang w:val="en-US" w:eastAsia="zh-CN"/>
        </w:rPr>
        <w:t>30</w:t>
      </w:r>
      <w:r>
        <w:rPr>
          <w:rFonts w:hint="eastAsia" w:hAnsi="宋体"/>
          <w:bCs/>
          <w:color w:val="auto"/>
          <w:sz w:val="24"/>
          <w:szCs w:val="24"/>
          <w:highlight w:val="none"/>
        </w:rPr>
        <w:t>日1</w:t>
      </w:r>
      <w:r>
        <w:rPr>
          <w:rFonts w:hint="eastAsia" w:hAnsi="宋体"/>
          <w:bCs/>
          <w:color w:val="auto"/>
          <w:sz w:val="24"/>
          <w:szCs w:val="24"/>
          <w:highlight w:val="none"/>
          <w:lang w:val="en-US" w:eastAsia="zh-CN"/>
        </w:rPr>
        <w:t>6</w:t>
      </w:r>
      <w:r>
        <w:rPr>
          <w:rFonts w:hint="eastAsia" w:hAnsi="宋体"/>
          <w:bCs/>
          <w:color w:val="auto"/>
          <w:sz w:val="24"/>
          <w:szCs w:val="24"/>
          <w:highlight w:val="none"/>
        </w:rPr>
        <w:t>:00时止</w:t>
      </w:r>
      <w:r>
        <w:rPr>
          <w:rFonts w:hint="eastAsia" w:hAnsi="宋体"/>
          <w:bCs/>
          <w:color w:val="000000"/>
          <w:sz w:val="24"/>
          <w:szCs w:val="24"/>
        </w:rPr>
        <w:t>（北京时间）。</w:t>
      </w:r>
      <w:r>
        <w:rPr>
          <w:rFonts w:hint="eastAsia" w:hAnsi="宋体"/>
          <w:bCs/>
          <w:color w:val="000000"/>
          <w:sz w:val="24"/>
          <w:szCs w:val="24"/>
          <w:lang w:val="en-US" w:eastAsia="zh-CN"/>
        </w:rPr>
        <w:t>文件费300</w:t>
      </w:r>
      <w:r>
        <w:rPr>
          <w:rFonts w:hint="eastAsia" w:hAnsi="宋体"/>
          <w:bCs/>
          <w:color w:val="000000"/>
          <w:sz w:val="24"/>
          <w:szCs w:val="24"/>
        </w:rPr>
        <w:t>元人民币</w:t>
      </w:r>
      <w:r>
        <w:rPr>
          <w:rFonts w:hint="eastAsia" w:hAnsi="宋体"/>
          <w:bCs/>
          <w:color w:val="000000"/>
          <w:sz w:val="24"/>
          <w:szCs w:val="24"/>
          <w:lang w:eastAsia="zh-CN"/>
        </w:rPr>
        <w:t>（</w:t>
      </w:r>
      <w:r>
        <w:rPr>
          <w:rFonts w:hint="eastAsia" w:hAnsi="宋体"/>
          <w:bCs/>
          <w:color w:val="000000"/>
          <w:sz w:val="24"/>
          <w:szCs w:val="24"/>
          <w:lang w:val="en-US" w:eastAsia="zh-CN"/>
        </w:rPr>
        <w:t>无论获取多少包，均只一次性缴费300元</w:t>
      </w:r>
      <w:r>
        <w:rPr>
          <w:rFonts w:hint="eastAsia" w:hAnsi="宋体"/>
          <w:bCs/>
          <w:color w:val="000000"/>
          <w:sz w:val="24"/>
          <w:szCs w:val="24"/>
          <w:lang w:eastAsia="zh-CN"/>
        </w:rPr>
        <w:t>）</w:t>
      </w:r>
    </w:p>
    <w:p w14:paraId="1B7BD97F"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Arial"/>
          <w:color w:val="000000"/>
          <w:sz w:val="24"/>
        </w:rPr>
      </w:pPr>
      <w:r>
        <w:rPr>
          <w:rFonts w:hint="eastAsia" w:ascii="宋体" w:hAnsi="宋体" w:eastAsia="宋体" w:cs="Arial"/>
          <w:color w:val="000000"/>
          <w:sz w:val="24"/>
        </w:rPr>
        <w:t>请将</w:t>
      </w:r>
      <w:r>
        <w:rPr>
          <w:rFonts w:hint="eastAsia" w:ascii="宋体" w:hAnsi="宋体" w:eastAsia="宋体" w:cs="Arial"/>
          <w:color w:val="000000"/>
          <w:sz w:val="24"/>
          <w:lang w:val="en-US" w:eastAsia="zh-CN"/>
        </w:rPr>
        <w:t>获取文件</w:t>
      </w:r>
      <w:r>
        <w:rPr>
          <w:rFonts w:hint="eastAsia" w:ascii="宋体" w:hAnsi="宋体" w:eastAsia="宋体" w:cs="Arial"/>
          <w:color w:val="000000"/>
          <w:sz w:val="24"/>
        </w:rPr>
        <w:t>相关资料发送至招标代理机构联系人邮箱（</w:t>
      </w:r>
      <w:r>
        <w:rPr>
          <w:rFonts w:hint="eastAsia" w:ascii="宋体" w:hAnsi="宋体" w:eastAsia="宋体" w:cs="Arial"/>
          <w:color w:val="000000"/>
          <w:sz w:val="24"/>
          <w:lang w:val="en-US" w:eastAsia="zh-CN"/>
        </w:rPr>
        <w:t>458671389</w:t>
      </w:r>
      <w:r>
        <w:rPr>
          <w:rFonts w:hint="eastAsia" w:ascii="宋体" w:hAnsi="宋体" w:eastAsia="宋体" w:cs="Arial"/>
          <w:color w:val="000000"/>
          <w:sz w:val="24"/>
        </w:rPr>
        <w:t>@qq.com），邮件标题名称格式为“单位-项目编号”，</w:t>
      </w:r>
      <w:r>
        <w:rPr>
          <w:rFonts w:hint="eastAsia" w:ascii="宋体" w:hAnsi="宋体" w:eastAsia="宋体" w:cs="Arial"/>
          <w:color w:val="000000"/>
          <w:sz w:val="24"/>
          <w:lang w:val="en-US" w:eastAsia="zh-CN"/>
        </w:rPr>
        <w:t>获取</w:t>
      </w:r>
      <w:r>
        <w:rPr>
          <w:rFonts w:hint="eastAsia" w:ascii="宋体" w:hAnsi="宋体" w:eastAsia="宋体" w:cs="Arial"/>
          <w:color w:val="000000"/>
          <w:sz w:val="24"/>
        </w:rPr>
        <w:t>文件时务必提供：（1）法定代表人授权委托书或法定代表人身份证明（加盖公章彩色扫描件）</w:t>
      </w:r>
      <w:r>
        <w:rPr>
          <w:rFonts w:hint="eastAsia" w:ascii="宋体" w:hAnsi="宋体" w:eastAsia="宋体" w:cs="Arial"/>
          <w:color w:val="000000"/>
          <w:sz w:val="24"/>
          <w:lang w:eastAsia="zh-CN"/>
        </w:rPr>
        <w:t>。</w:t>
      </w:r>
      <w:r>
        <w:rPr>
          <w:rFonts w:hint="eastAsia" w:ascii="宋体" w:hAnsi="宋体" w:eastAsia="宋体" w:cs="Arial"/>
          <w:color w:val="000000"/>
          <w:sz w:val="24"/>
          <w:lang w:val="en-US" w:eastAsia="zh-CN"/>
        </w:rPr>
        <w:t>如是自然人提供身份证）。</w:t>
      </w:r>
      <w:r>
        <w:rPr>
          <w:rFonts w:hint="eastAsia" w:ascii="宋体" w:hAnsi="宋体" w:eastAsia="宋体" w:cs="Arial"/>
          <w:color w:val="000000"/>
          <w:sz w:val="24"/>
        </w:rPr>
        <w:t>（2）</w:t>
      </w:r>
      <w:r>
        <w:rPr>
          <w:rFonts w:hint="eastAsia" w:ascii="宋体" w:hAnsi="宋体" w:eastAsia="宋体" w:cs="Arial"/>
          <w:color w:val="000000"/>
          <w:sz w:val="24"/>
          <w:lang w:val="en-US" w:eastAsia="zh-CN"/>
        </w:rPr>
        <w:t>供应商提供</w:t>
      </w:r>
      <w:r>
        <w:rPr>
          <w:rFonts w:hint="eastAsia" w:ascii="宋体" w:hAnsi="宋体" w:eastAsia="宋体" w:cs="Arial"/>
          <w:color w:val="000000"/>
          <w:sz w:val="24"/>
        </w:rPr>
        <w:t>营业执照（副本）扫描件（</w:t>
      </w:r>
      <w:r>
        <w:rPr>
          <w:rFonts w:hint="eastAsia" w:ascii="宋体" w:hAnsi="宋体" w:eastAsia="宋体" w:cs="Arial"/>
          <w:color w:val="000000"/>
          <w:sz w:val="24"/>
          <w:lang w:val="en-US" w:eastAsia="zh-CN"/>
        </w:rPr>
        <w:t>3</w:t>
      </w:r>
      <w:r>
        <w:rPr>
          <w:rFonts w:hint="eastAsia" w:ascii="宋体" w:hAnsi="宋体" w:eastAsia="宋体" w:cs="Arial"/>
          <w:color w:val="000000"/>
          <w:sz w:val="24"/>
        </w:rPr>
        <w:t>）</w:t>
      </w:r>
      <w:r>
        <w:rPr>
          <w:rFonts w:hint="eastAsia" w:ascii="宋体" w:hAnsi="宋体" w:eastAsia="宋体" w:cs="Arial"/>
          <w:color w:val="000000"/>
          <w:sz w:val="24"/>
          <w:lang w:val="en-US" w:eastAsia="zh-CN"/>
        </w:rPr>
        <w:t>文件</w:t>
      </w:r>
      <w:r>
        <w:rPr>
          <w:rFonts w:hint="eastAsia" w:ascii="宋体" w:hAnsi="宋体" w:eastAsia="宋体" w:cs="Arial"/>
          <w:color w:val="000000"/>
          <w:sz w:val="24"/>
        </w:rPr>
        <w:t>费汇款凭证（</w:t>
      </w:r>
      <w:r>
        <w:rPr>
          <w:rFonts w:hint="eastAsia" w:ascii="宋体" w:hAnsi="宋体" w:eastAsia="宋体" w:cs="Arial"/>
          <w:color w:val="000000"/>
          <w:sz w:val="24"/>
          <w:lang w:val="en-US" w:eastAsia="zh-CN"/>
        </w:rPr>
        <w:t>4</w:t>
      </w:r>
      <w:r>
        <w:rPr>
          <w:rFonts w:hint="eastAsia" w:ascii="宋体" w:hAnsi="宋体" w:eastAsia="宋体" w:cs="Arial"/>
          <w:color w:val="000000"/>
          <w:sz w:val="24"/>
        </w:rPr>
        <w:t>）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须在获取竞争性谈判文件规定时间内将</w:t>
      </w:r>
      <w:r>
        <w:rPr>
          <w:rFonts w:hint="eastAsia" w:ascii="宋体" w:hAnsi="宋体" w:eastAsia="宋体" w:cs="Arial"/>
          <w:color w:val="000000"/>
          <w:sz w:val="24"/>
          <w:lang w:val="en-US" w:eastAsia="zh-CN"/>
        </w:rPr>
        <w:t>获取文件要求的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资料发送进邮箱内。邮箱内容需写明所投标包号，供应商写明单</w:t>
      </w:r>
      <w:r>
        <w:rPr>
          <w:rFonts w:hint="eastAsia" w:ascii="宋体" w:hAnsi="宋体" w:eastAsia="宋体" w:cs="Arial"/>
          <w:color w:val="000000"/>
          <w:sz w:val="24"/>
          <w:lang w:val="en-US" w:eastAsia="zh-CN"/>
        </w:rPr>
        <w:t>位名称（如是自然人写姓名）。所投标包号（一定要写清楚具体要投的包号）、联系人及电话号码和电子邮箱）</w:t>
      </w:r>
      <w:r>
        <w:rPr>
          <w:rFonts w:hint="eastAsia" w:ascii="宋体" w:hAnsi="宋体" w:eastAsia="宋体" w:cs="Arial"/>
          <w:color w:val="000000"/>
          <w:sz w:val="24"/>
        </w:rPr>
        <w:t>。资料齐全后，代理机构将</w:t>
      </w:r>
      <w:r>
        <w:rPr>
          <w:rFonts w:hint="eastAsia" w:ascii="宋体" w:hAnsi="宋体" w:eastAsia="宋体" w:cs="Arial"/>
          <w:color w:val="000000"/>
          <w:sz w:val="24"/>
          <w:lang w:val="en-US" w:eastAsia="zh-CN"/>
        </w:rPr>
        <w:t>竞争性磋商</w:t>
      </w:r>
      <w:r>
        <w:rPr>
          <w:rFonts w:hint="eastAsia" w:ascii="宋体" w:hAnsi="宋体" w:eastAsia="宋体" w:cs="Arial"/>
          <w:color w:val="000000"/>
          <w:sz w:val="24"/>
        </w:rPr>
        <w:t>文件电子版发至供应商</w:t>
      </w:r>
      <w:r>
        <w:rPr>
          <w:rFonts w:hint="eastAsia" w:ascii="宋体" w:hAnsi="宋体" w:eastAsia="宋体" w:cs="Arial"/>
          <w:color w:val="000000"/>
          <w:sz w:val="24"/>
          <w:lang w:val="en-US" w:eastAsia="zh-CN"/>
        </w:rPr>
        <w:t>或自然人</w:t>
      </w:r>
      <w:r>
        <w:rPr>
          <w:rFonts w:hint="eastAsia" w:ascii="宋体" w:hAnsi="宋体" w:eastAsia="宋体" w:cs="Arial"/>
          <w:color w:val="000000"/>
          <w:sz w:val="24"/>
        </w:rPr>
        <w:t>邮箱。</w:t>
      </w:r>
    </w:p>
    <w:p w14:paraId="7A59FACA"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Arial"/>
          <w:color w:val="000000"/>
          <w:sz w:val="24"/>
        </w:rPr>
      </w:pPr>
      <w:r>
        <w:rPr>
          <w:rFonts w:hint="eastAsia" w:ascii="宋体" w:hAnsi="宋体" w:eastAsia="宋体" w:cs="Arial"/>
          <w:color w:val="000000"/>
          <w:sz w:val="24"/>
        </w:rPr>
        <w:t>【账户名】：贵州省招标有限公司</w:t>
      </w:r>
    </w:p>
    <w:p w14:paraId="2405A37C"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Arial"/>
          <w:color w:val="000000"/>
          <w:sz w:val="24"/>
        </w:rPr>
      </w:pPr>
      <w:r>
        <w:rPr>
          <w:rFonts w:hint="eastAsia" w:ascii="宋体" w:hAnsi="宋体" w:eastAsia="宋体" w:cs="Arial"/>
          <w:color w:val="000000"/>
          <w:sz w:val="24"/>
        </w:rPr>
        <w:t>【账户号】：52001617500052500479（人民币帐号）</w:t>
      </w:r>
    </w:p>
    <w:p w14:paraId="3A8B03AE"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Arial"/>
          <w:color w:val="000000"/>
          <w:sz w:val="24"/>
        </w:rPr>
      </w:pPr>
      <w:r>
        <w:rPr>
          <w:rFonts w:hint="eastAsia" w:ascii="宋体" w:hAnsi="宋体" w:eastAsia="宋体" w:cs="Arial"/>
          <w:color w:val="000000"/>
          <w:sz w:val="24"/>
        </w:rPr>
        <w:t>【开户行】：建行贵阳北京路支行</w:t>
      </w:r>
    </w:p>
    <w:p w14:paraId="55EC296B"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Arial"/>
          <w:color w:val="000000"/>
          <w:sz w:val="24"/>
        </w:rPr>
      </w:pPr>
      <w:r>
        <w:rPr>
          <w:rFonts w:hint="eastAsia" w:ascii="宋体" w:hAnsi="宋体" w:eastAsia="宋体" w:cs="Arial"/>
          <w:color w:val="000000"/>
          <w:sz w:val="24"/>
        </w:rPr>
        <w:t>财务联系电话：0851-86851532</w:t>
      </w:r>
    </w:p>
    <w:p w14:paraId="57E8F989">
      <w:pPr>
        <w:spacing w:line="360" w:lineRule="auto"/>
        <w:rPr>
          <w:rFonts w:ascii="宋体" w:hAnsi="宋体" w:eastAsia="宋体" w:cs="宋体"/>
          <w:color w:val="FF0000"/>
          <w:sz w:val="24"/>
        </w:rPr>
      </w:pPr>
      <w:r>
        <w:rPr>
          <w:rFonts w:ascii="宋体" w:hAnsi="宋体" w:eastAsia="宋体" w:cs="宋体"/>
          <w:b/>
          <w:bCs/>
          <w:color w:val="000000"/>
          <w:sz w:val="24"/>
        </w:rPr>
        <w:t>6</w:t>
      </w:r>
      <w:r>
        <w:rPr>
          <w:rFonts w:hint="eastAsia" w:ascii="宋体" w:hAnsi="宋体" w:eastAsia="宋体" w:cs="宋体"/>
          <w:b/>
          <w:bCs/>
          <w:color w:val="000000"/>
          <w:sz w:val="24"/>
        </w:rPr>
        <w:t>．响应文件递交截止时间</w:t>
      </w:r>
      <w:r>
        <w:rPr>
          <w:rFonts w:hint="eastAsia" w:ascii="宋体" w:hAnsi="宋体" w:eastAsia="宋体" w:cs="宋体"/>
          <w:b/>
          <w:bCs/>
          <w:color w:val="auto"/>
          <w:sz w:val="24"/>
        </w:rPr>
        <w:t>：</w:t>
      </w:r>
      <w:r>
        <w:rPr>
          <w:rFonts w:hint="eastAsia" w:ascii="宋体" w:hAnsi="宋体" w:eastAsia="宋体" w:cs="宋体"/>
          <w:color w:val="auto"/>
          <w:sz w:val="24"/>
        </w:rPr>
        <w:t>202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4"/>
        </w:rPr>
        <w:t>年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11</w:t>
      </w:r>
      <w:r>
        <w:rPr>
          <w:rFonts w:hint="eastAsia" w:ascii="宋体" w:hAnsi="宋体" w:eastAsia="宋体" w:cs="宋体"/>
          <w:color w:val="auto"/>
          <w:sz w:val="24"/>
        </w:rPr>
        <w:t>月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4"/>
        </w:rPr>
        <w:t>日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9</w:t>
      </w:r>
      <w:r>
        <w:rPr>
          <w:rFonts w:hint="eastAsia" w:ascii="宋体" w:hAnsi="宋体" w:eastAsia="宋体" w:cs="宋体"/>
          <w:color w:val="auto"/>
          <w:sz w:val="24"/>
        </w:rPr>
        <w:t>时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</w:rPr>
        <w:t>0分。</w:t>
      </w:r>
    </w:p>
    <w:p w14:paraId="7512908C">
      <w:pPr>
        <w:spacing w:line="360" w:lineRule="auto"/>
        <w:rPr>
          <w:rFonts w:ascii="宋体" w:hAnsi="宋体" w:eastAsia="宋体" w:cs="宋体"/>
          <w:b/>
          <w:color w:val="000000"/>
          <w:sz w:val="24"/>
        </w:rPr>
      </w:pPr>
      <w:r>
        <w:rPr>
          <w:rFonts w:ascii="宋体" w:hAnsi="宋体" w:eastAsia="宋体" w:cs="宋体"/>
          <w:b/>
          <w:bCs/>
          <w:color w:val="000000"/>
          <w:sz w:val="24"/>
        </w:rPr>
        <w:t>7</w:t>
      </w:r>
      <w:r>
        <w:rPr>
          <w:rFonts w:hint="eastAsia" w:ascii="宋体" w:hAnsi="宋体" w:eastAsia="宋体" w:cs="宋体"/>
          <w:b/>
          <w:bCs/>
          <w:color w:val="000000"/>
          <w:sz w:val="24"/>
        </w:rPr>
        <w:t>．响应文件递交地点：</w:t>
      </w:r>
      <w:r>
        <w:rPr>
          <w:rFonts w:hint="eastAsia" w:ascii="宋体" w:hAnsi="宋体" w:eastAsia="宋体" w:cs="宋体"/>
          <w:color w:val="000000"/>
          <w:sz w:val="24"/>
        </w:rPr>
        <w:t>贵州省招标有限公司</w:t>
      </w:r>
      <w:r>
        <w:rPr>
          <w:rFonts w:hint="eastAsia" w:ascii="宋体" w:hAnsi="宋体" w:eastAsia="宋体" w:cs="宋体"/>
          <w:color w:val="000000"/>
          <w:sz w:val="24"/>
          <w:lang w:val="en-US" w:eastAsia="zh-CN"/>
        </w:rPr>
        <w:t>3号</w:t>
      </w:r>
      <w:r>
        <w:rPr>
          <w:rFonts w:hint="eastAsia" w:ascii="宋体" w:hAnsi="宋体" w:eastAsia="宋体" w:cs="宋体"/>
          <w:color w:val="000000"/>
          <w:sz w:val="24"/>
        </w:rPr>
        <w:t>开标厅（贵州省贵阳市观山湖区龙滩坝路腾祥迈德国际A2栋1</w:t>
      </w:r>
      <w:r>
        <w:rPr>
          <w:rFonts w:hint="eastAsia" w:ascii="宋体" w:hAnsi="宋体" w:eastAsia="宋体" w:cs="宋体"/>
          <w:color w:val="000000"/>
          <w:sz w:val="24"/>
          <w:lang w:val="en-US" w:eastAsia="zh-CN"/>
        </w:rPr>
        <w:t>6</w:t>
      </w:r>
      <w:r>
        <w:rPr>
          <w:rFonts w:hint="eastAsia" w:ascii="宋体" w:hAnsi="宋体" w:eastAsia="宋体" w:cs="宋体"/>
          <w:color w:val="000000"/>
          <w:sz w:val="24"/>
        </w:rPr>
        <w:t>楼）。</w:t>
      </w:r>
      <w:r>
        <w:rPr>
          <w:rFonts w:hint="eastAsia" w:ascii="宋体" w:hAnsi="宋体" w:eastAsia="宋体" w:cs="宋体"/>
          <w:b/>
          <w:color w:val="000000"/>
          <w:sz w:val="24"/>
        </w:rPr>
        <w:t>逾期送达的、未送达指定地点的响应文件，采购人将予以拒收。</w:t>
      </w:r>
    </w:p>
    <w:p w14:paraId="28F12166">
      <w:pPr>
        <w:spacing w:line="360" w:lineRule="auto"/>
        <w:rPr>
          <w:rFonts w:ascii="宋体" w:hAnsi="宋体" w:eastAsia="宋体" w:cs="宋体"/>
          <w:b/>
          <w:bCs/>
          <w:color w:val="000000"/>
          <w:sz w:val="24"/>
        </w:rPr>
      </w:pPr>
      <w:r>
        <w:rPr>
          <w:rFonts w:ascii="宋体" w:hAnsi="宋体" w:eastAsia="宋体" w:cs="宋体"/>
          <w:b/>
          <w:bCs/>
          <w:color w:val="000000"/>
          <w:sz w:val="24"/>
        </w:rPr>
        <w:t>8</w:t>
      </w:r>
      <w:r>
        <w:rPr>
          <w:rFonts w:hint="eastAsia" w:ascii="宋体" w:hAnsi="宋体" w:eastAsia="宋体" w:cs="宋体"/>
          <w:b/>
          <w:bCs/>
          <w:color w:val="000000"/>
          <w:sz w:val="24"/>
        </w:rPr>
        <w:t>.发布公告的媒介</w:t>
      </w:r>
    </w:p>
    <w:p w14:paraId="65EBDF99"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Arial"/>
          <w:color w:val="000000"/>
          <w:sz w:val="24"/>
        </w:rPr>
      </w:pPr>
      <w:r>
        <w:rPr>
          <w:rFonts w:hint="eastAsia" w:ascii="宋体" w:hAnsi="宋体" w:eastAsia="宋体" w:cs="Arial"/>
          <w:color w:val="000000"/>
          <w:sz w:val="24"/>
        </w:rPr>
        <w:t>本次竞争性磋商公告在贵州省招标投标公共服务平台网上发布。</w:t>
      </w:r>
    </w:p>
    <w:p w14:paraId="1E851184">
      <w:pPr>
        <w:widowControl/>
        <w:spacing w:line="360" w:lineRule="auto"/>
        <w:jc w:val="left"/>
        <w:rPr>
          <w:rFonts w:hint="eastAsia" w:ascii="宋体" w:hAnsi="宋体" w:eastAsia="宋体" w:cs="Arial"/>
          <w:b/>
          <w:bCs/>
          <w:color w:val="000000"/>
          <w:sz w:val="24"/>
        </w:rPr>
      </w:pPr>
      <w:r>
        <w:rPr>
          <w:rFonts w:hint="eastAsia" w:ascii="宋体" w:hAnsi="宋体" w:eastAsia="宋体" w:cs="Arial"/>
          <w:b/>
          <w:bCs/>
          <w:color w:val="000000"/>
          <w:sz w:val="24"/>
        </w:rPr>
        <w:t>9. 采购人及代理机构信息：</w:t>
      </w:r>
    </w:p>
    <w:p w14:paraId="3EDA1222"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Arial"/>
          <w:color w:val="000000"/>
          <w:sz w:val="24"/>
          <w:lang w:eastAsia="zh-CN"/>
        </w:rPr>
      </w:pPr>
      <w:r>
        <w:rPr>
          <w:rFonts w:hint="eastAsia" w:ascii="宋体" w:hAnsi="宋体" w:eastAsia="宋体" w:cs="Arial"/>
          <w:color w:val="000000"/>
          <w:sz w:val="24"/>
        </w:rPr>
        <w:t>采购人：</w:t>
      </w:r>
      <w:r>
        <w:rPr>
          <w:rFonts w:hint="eastAsia" w:ascii="宋体" w:hAnsi="宋体" w:eastAsia="宋体" w:cs="Arial"/>
          <w:color w:val="000000"/>
          <w:sz w:val="24"/>
          <w:lang w:val="en-US" w:eastAsia="zh-CN"/>
        </w:rPr>
        <w:t>贵州贵安产业置业有限公司</w:t>
      </w:r>
    </w:p>
    <w:p w14:paraId="751CCDAD"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Arial"/>
          <w:color w:val="000000"/>
          <w:sz w:val="24"/>
        </w:rPr>
      </w:pPr>
      <w:r>
        <w:rPr>
          <w:rFonts w:hint="eastAsia" w:ascii="宋体" w:hAnsi="宋体" w:eastAsia="宋体" w:cs="Arial"/>
          <w:color w:val="000000"/>
          <w:sz w:val="24"/>
        </w:rPr>
        <w:t>地  址：贵安新区高端装备制造产业园标准厂房</w:t>
      </w:r>
    </w:p>
    <w:p w14:paraId="2D000F57">
      <w:pPr>
        <w:widowControl/>
        <w:spacing w:line="360" w:lineRule="auto"/>
        <w:ind w:firstLine="480" w:firstLineChars="200"/>
        <w:jc w:val="left"/>
        <w:rPr>
          <w:rFonts w:hint="default" w:ascii="宋体" w:hAnsi="宋体" w:eastAsia="宋体" w:cs="Arial"/>
          <w:color w:val="000000"/>
          <w:sz w:val="24"/>
          <w:lang w:val="en-US" w:eastAsia="zh-CN"/>
        </w:rPr>
      </w:pPr>
      <w:r>
        <w:rPr>
          <w:rFonts w:hint="eastAsia" w:ascii="宋体" w:hAnsi="宋体" w:eastAsia="宋体" w:cs="Arial"/>
          <w:color w:val="000000"/>
          <w:sz w:val="24"/>
        </w:rPr>
        <w:t>联系人：</w:t>
      </w:r>
      <w:r>
        <w:rPr>
          <w:rFonts w:hint="eastAsia" w:ascii="宋体" w:hAnsi="宋体" w:eastAsia="宋体" w:cs="Arial"/>
          <w:color w:val="000000"/>
          <w:sz w:val="24"/>
          <w:lang w:val="en-US" w:eastAsia="zh-CN"/>
        </w:rPr>
        <w:t>张翊先</w:t>
      </w:r>
    </w:p>
    <w:p w14:paraId="5D4CA145">
      <w:pPr>
        <w:widowControl/>
        <w:spacing w:line="360" w:lineRule="auto"/>
        <w:ind w:firstLine="480" w:firstLineChars="200"/>
        <w:jc w:val="left"/>
        <w:rPr>
          <w:rFonts w:hint="default" w:ascii="宋体" w:hAnsi="宋体" w:eastAsia="宋体" w:cs="Arial"/>
          <w:color w:val="000000"/>
          <w:sz w:val="24"/>
          <w:lang w:val="en-US"/>
        </w:rPr>
      </w:pPr>
      <w:r>
        <w:rPr>
          <w:rFonts w:hint="eastAsia" w:ascii="宋体" w:hAnsi="宋体" w:eastAsia="宋体" w:cs="Arial"/>
          <w:color w:val="000000"/>
          <w:sz w:val="24"/>
        </w:rPr>
        <w:t>电  话：0851-</w:t>
      </w:r>
      <w:r>
        <w:rPr>
          <w:rFonts w:hint="eastAsia" w:ascii="宋体" w:hAnsi="宋体" w:eastAsia="宋体" w:cs="Arial"/>
          <w:color w:val="000000"/>
          <w:sz w:val="24"/>
          <w:lang w:val="en-US" w:eastAsia="zh-CN"/>
        </w:rPr>
        <w:t xml:space="preserve"> 88901816</w:t>
      </w:r>
    </w:p>
    <w:p w14:paraId="4B2A630B"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Arial"/>
          <w:color w:val="000000"/>
          <w:sz w:val="24"/>
        </w:rPr>
      </w:pPr>
      <w:r>
        <w:rPr>
          <w:rFonts w:hint="eastAsia" w:ascii="宋体" w:hAnsi="宋体" w:eastAsia="宋体" w:cs="Arial"/>
          <w:color w:val="000000"/>
          <w:sz w:val="24"/>
        </w:rPr>
        <w:t>采购代理机构名称：贵州省招标有限公司</w:t>
      </w:r>
    </w:p>
    <w:p w14:paraId="4663684A"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Arial"/>
          <w:color w:val="000000"/>
          <w:sz w:val="24"/>
        </w:rPr>
      </w:pPr>
      <w:r>
        <w:rPr>
          <w:rFonts w:hint="eastAsia" w:ascii="宋体" w:hAnsi="宋体" w:eastAsia="宋体" w:cs="Arial"/>
          <w:color w:val="000000"/>
          <w:sz w:val="24"/>
        </w:rPr>
        <w:t>详细地址：贵州省贵阳市观山湖区龙滩坝路腾祥迈德国际A2栋1</w:t>
      </w:r>
      <w:r>
        <w:rPr>
          <w:rFonts w:hint="eastAsia" w:ascii="宋体" w:hAnsi="宋体" w:eastAsia="宋体" w:cs="Arial"/>
          <w:color w:val="000000"/>
          <w:sz w:val="24"/>
          <w:lang w:val="en-US" w:eastAsia="zh-CN"/>
        </w:rPr>
        <w:t>6</w:t>
      </w:r>
      <w:r>
        <w:rPr>
          <w:rFonts w:hint="eastAsia" w:ascii="宋体" w:hAnsi="宋体" w:eastAsia="宋体" w:cs="Arial"/>
          <w:color w:val="000000"/>
          <w:sz w:val="24"/>
        </w:rPr>
        <w:t>楼</w:t>
      </w:r>
    </w:p>
    <w:p w14:paraId="56AB8351"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Arial"/>
          <w:color w:val="000000"/>
          <w:sz w:val="24"/>
        </w:rPr>
      </w:pPr>
      <w:r>
        <w:rPr>
          <w:rFonts w:hint="eastAsia" w:ascii="宋体" w:hAnsi="宋体" w:eastAsia="宋体" w:cs="Arial"/>
          <w:color w:val="000000"/>
          <w:sz w:val="24"/>
        </w:rPr>
        <w:t>联系部门：业务</w:t>
      </w:r>
      <w:r>
        <w:rPr>
          <w:rFonts w:hint="eastAsia" w:ascii="宋体" w:hAnsi="宋体" w:eastAsia="宋体" w:cs="Arial"/>
          <w:color w:val="000000"/>
          <w:sz w:val="24"/>
          <w:lang w:val="en-US" w:eastAsia="zh-CN"/>
        </w:rPr>
        <w:t>四</w:t>
      </w:r>
      <w:r>
        <w:rPr>
          <w:rFonts w:hint="eastAsia" w:ascii="宋体" w:hAnsi="宋体" w:eastAsia="宋体" w:cs="Arial"/>
          <w:color w:val="000000"/>
          <w:sz w:val="24"/>
        </w:rPr>
        <w:t>部</w:t>
      </w:r>
    </w:p>
    <w:p w14:paraId="52C040A0"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Arial"/>
          <w:color w:val="000000"/>
          <w:sz w:val="24"/>
          <w:lang w:val="en-US" w:eastAsia="zh-CN"/>
        </w:rPr>
      </w:pPr>
      <w:r>
        <w:rPr>
          <w:rFonts w:hint="eastAsia" w:ascii="宋体" w:hAnsi="宋体" w:eastAsia="宋体" w:cs="Arial"/>
          <w:color w:val="000000"/>
          <w:sz w:val="24"/>
        </w:rPr>
        <w:t>联 系 人：</w:t>
      </w:r>
      <w:r>
        <w:rPr>
          <w:rFonts w:hint="eastAsia" w:ascii="宋体" w:hAnsi="宋体" w:eastAsia="宋体" w:cs="Arial"/>
          <w:color w:val="000000"/>
          <w:sz w:val="24"/>
          <w:lang w:val="en-US" w:eastAsia="zh-CN"/>
        </w:rPr>
        <w:t>彭永彬、</w:t>
      </w:r>
      <w:r>
        <w:rPr>
          <w:rFonts w:hint="eastAsia" w:ascii="宋体" w:hAnsi="宋体" w:eastAsia="宋体" w:cs="Arial"/>
          <w:color w:val="000000"/>
          <w:sz w:val="24"/>
        </w:rPr>
        <w:t>谢</w:t>
      </w:r>
      <w:r>
        <w:rPr>
          <w:rFonts w:hint="eastAsia" w:ascii="宋体" w:hAnsi="宋体" w:eastAsia="宋体" w:cs="Arial"/>
          <w:color w:val="000000"/>
          <w:sz w:val="24"/>
          <w:lang w:val="en-US" w:eastAsia="zh-CN"/>
        </w:rPr>
        <w:t>全红、陈室昌、丁林平</w:t>
      </w:r>
    </w:p>
    <w:p w14:paraId="0FB03DF6"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Arial"/>
          <w:color w:val="000000"/>
          <w:sz w:val="24"/>
          <w:lang w:val="en-US" w:eastAsia="zh-CN"/>
        </w:rPr>
      </w:pPr>
      <w:r>
        <w:rPr>
          <w:rFonts w:hint="eastAsia" w:ascii="宋体" w:hAnsi="宋体" w:eastAsia="宋体" w:cs="Arial"/>
          <w:color w:val="000000"/>
          <w:sz w:val="24"/>
        </w:rPr>
        <w:t>电    话：</w:t>
      </w:r>
      <w:r>
        <w:rPr>
          <w:rFonts w:hint="eastAsia" w:ascii="宋体" w:hAnsi="宋体" w:eastAsia="宋体" w:cs="Arial"/>
          <w:color w:val="000000"/>
          <w:sz w:val="24"/>
          <w:lang w:eastAsia="zh-CN"/>
        </w:rPr>
        <w:t>0851-8868787</w:t>
      </w:r>
      <w:r>
        <w:rPr>
          <w:rFonts w:hint="eastAsia" w:ascii="宋体" w:hAnsi="宋体" w:eastAsia="宋体" w:cs="Arial"/>
          <w:color w:val="000000"/>
          <w:sz w:val="24"/>
          <w:lang w:val="en-US" w:eastAsia="zh-CN"/>
        </w:rPr>
        <w:t>4</w:t>
      </w:r>
    </w:p>
    <w:p w14:paraId="64B89B54">
      <w:pPr>
        <w:pStyle w:val="2"/>
        <w:rPr>
          <w:color w:val="000000"/>
        </w:rPr>
      </w:pPr>
    </w:p>
    <w:p w14:paraId="3A25B378">
      <w:pPr>
        <w:spacing w:line="360" w:lineRule="auto"/>
        <w:ind w:right="480"/>
        <w:rPr>
          <w:rFonts w:hint="eastAsia" w:ascii="宋体" w:hAnsi="宋体" w:eastAsia="宋体" w:cs="宋体"/>
          <w:color w:val="000000"/>
          <w:sz w:val="24"/>
        </w:rPr>
      </w:pPr>
      <w:r>
        <w:rPr>
          <w:rFonts w:hint="eastAsia" w:ascii="宋体" w:hAnsi="宋体" w:eastAsia="宋体" w:cs="宋体"/>
          <w:color w:val="000000"/>
          <w:sz w:val="24"/>
        </w:rPr>
        <w:t xml:space="preserve">                             </w:t>
      </w:r>
    </w:p>
    <w:p w14:paraId="3F45A490">
      <w:pPr>
        <w:spacing w:line="360" w:lineRule="auto"/>
        <w:ind w:right="480"/>
        <w:rPr>
          <w:rFonts w:hint="eastAsia" w:ascii="宋体" w:hAnsi="宋体" w:eastAsia="宋体" w:cs="宋体"/>
          <w:color w:val="000000"/>
          <w:sz w:val="24"/>
        </w:rPr>
      </w:pPr>
    </w:p>
    <w:p w14:paraId="2A0A0559">
      <w:pPr>
        <w:spacing w:line="360" w:lineRule="auto"/>
        <w:ind w:right="480"/>
        <w:rPr>
          <w:rFonts w:hint="eastAsia" w:ascii="宋体" w:hAnsi="宋体" w:eastAsia="宋体" w:cs="宋体"/>
          <w:color w:val="000000"/>
          <w:sz w:val="24"/>
        </w:rPr>
      </w:pPr>
    </w:p>
    <w:p w14:paraId="25314F7E">
      <w:pPr>
        <w:spacing w:line="360" w:lineRule="auto"/>
        <w:ind w:right="480"/>
        <w:rPr>
          <w:rFonts w:hint="eastAsia" w:ascii="宋体" w:hAnsi="宋体" w:eastAsia="宋体" w:cs="宋体"/>
          <w:color w:val="000000"/>
          <w:sz w:val="24"/>
        </w:rPr>
      </w:pPr>
    </w:p>
    <w:p w14:paraId="270E8963">
      <w:pPr>
        <w:spacing w:line="360" w:lineRule="auto"/>
        <w:ind w:right="480"/>
        <w:rPr>
          <w:rFonts w:hint="eastAsia" w:ascii="宋体" w:hAnsi="宋体" w:eastAsia="宋体" w:cs="宋体"/>
          <w:color w:val="000000"/>
          <w:sz w:val="24"/>
        </w:rPr>
      </w:pPr>
    </w:p>
    <w:p w14:paraId="0D643377">
      <w:pPr>
        <w:spacing w:line="360" w:lineRule="auto"/>
        <w:ind w:right="480"/>
        <w:rPr>
          <w:rFonts w:hint="eastAsia" w:ascii="宋体" w:hAnsi="宋体" w:eastAsia="宋体" w:cs="宋体"/>
          <w:color w:val="000000"/>
          <w:sz w:val="24"/>
        </w:rPr>
      </w:pPr>
    </w:p>
    <w:p w14:paraId="366E0A4B">
      <w:pPr>
        <w:spacing w:line="360" w:lineRule="auto"/>
        <w:ind w:right="480"/>
        <w:rPr>
          <w:rFonts w:hint="eastAsia" w:ascii="宋体" w:hAnsi="宋体" w:eastAsia="宋体" w:cs="宋体"/>
          <w:color w:val="000000"/>
          <w:sz w:val="24"/>
        </w:rPr>
      </w:pPr>
    </w:p>
    <w:p w14:paraId="7BA65737">
      <w:pPr>
        <w:spacing w:line="360" w:lineRule="auto"/>
        <w:ind w:right="480"/>
        <w:rPr>
          <w:rFonts w:hint="eastAsia" w:ascii="宋体" w:hAnsi="宋体" w:eastAsia="宋体" w:cs="宋体"/>
          <w:color w:val="000000"/>
          <w:sz w:val="24"/>
        </w:rPr>
      </w:pPr>
    </w:p>
    <w:p w14:paraId="22645AC4">
      <w:pPr>
        <w:spacing w:line="360" w:lineRule="auto"/>
        <w:ind w:right="480"/>
        <w:rPr>
          <w:rFonts w:hint="eastAsia" w:ascii="宋体" w:hAnsi="宋体" w:eastAsia="宋体" w:cs="宋体"/>
          <w:color w:val="000000"/>
          <w:sz w:val="24"/>
        </w:rPr>
      </w:pPr>
    </w:p>
    <w:p w14:paraId="5B1F9338">
      <w:pPr>
        <w:spacing w:line="360" w:lineRule="auto"/>
        <w:ind w:right="480"/>
        <w:rPr>
          <w:rFonts w:hint="eastAsia" w:ascii="宋体" w:hAnsi="宋体" w:eastAsia="宋体" w:cs="宋体"/>
          <w:color w:val="000000"/>
          <w:sz w:val="24"/>
        </w:rPr>
      </w:pPr>
    </w:p>
    <w:p w14:paraId="6B2E929F">
      <w:pPr>
        <w:spacing w:line="360" w:lineRule="auto"/>
        <w:ind w:right="480"/>
        <w:rPr>
          <w:rFonts w:hint="eastAsia" w:ascii="宋体" w:hAnsi="宋体" w:eastAsia="宋体" w:cs="宋体"/>
          <w:color w:val="000000"/>
          <w:sz w:val="24"/>
        </w:rPr>
      </w:pPr>
    </w:p>
    <w:p w14:paraId="1A82485C">
      <w:pPr>
        <w:spacing w:line="360" w:lineRule="auto"/>
        <w:ind w:right="480"/>
        <w:rPr>
          <w:rFonts w:hint="eastAsia" w:ascii="宋体" w:hAnsi="宋体" w:eastAsia="宋体" w:cs="宋体"/>
          <w:color w:val="000000"/>
          <w:sz w:val="24"/>
        </w:rPr>
      </w:pPr>
    </w:p>
    <w:p w14:paraId="76CE17D7">
      <w:pPr>
        <w:spacing w:line="360" w:lineRule="auto"/>
        <w:ind w:right="480"/>
        <w:rPr>
          <w:rFonts w:hint="eastAsia" w:ascii="宋体" w:hAnsi="宋体" w:eastAsia="宋体" w:cs="宋体"/>
          <w:color w:val="000000"/>
          <w:sz w:val="24"/>
        </w:rPr>
      </w:pPr>
    </w:p>
    <w:p w14:paraId="14E4F5BE">
      <w:pPr>
        <w:spacing w:line="360" w:lineRule="auto"/>
        <w:ind w:right="480"/>
        <w:rPr>
          <w:rFonts w:hint="eastAsia" w:ascii="宋体" w:hAnsi="宋体" w:eastAsia="宋体" w:cs="宋体"/>
          <w:color w:val="000000"/>
          <w:sz w:val="24"/>
        </w:rPr>
      </w:pPr>
    </w:p>
    <w:p w14:paraId="1DC2B118">
      <w:pPr>
        <w:spacing w:line="360" w:lineRule="auto"/>
        <w:ind w:right="480"/>
        <w:rPr>
          <w:rFonts w:hint="eastAsia" w:ascii="宋体" w:hAnsi="宋体" w:eastAsia="宋体" w:cs="宋体"/>
          <w:color w:val="000000"/>
          <w:sz w:val="24"/>
        </w:rPr>
      </w:pPr>
    </w:p>
    <w:p w14:paraId="6EE4FD54">
      <w:pPr>
        <w:spacing w:line="360" w:lineRule="auto"/>
        <w:ind w:right="480"/>
        <w:rPr>
          <w:rFonts w:hint="eastAsia" w:ascii="宋体" w:hAnsi="宋体" w:eastAsia="宋体" w:cs="宋体"/>
          <w:color w:val="000000"/>
          <w:sz w:val="24"/>
        </w:rPr>
      </w:pPr>
    </w:p>
    <w:p w14:paraId="73388D05">
      <w:pPr>
        <w:spacing w:line="360" w:lineRule="auto"/>
        <w:ind w:right="480"/>
        <w:rPr>
          <w:rFonts w:hint="eastAsia" w:ascii="宋体" w:hAnsi="宋体" w:eastAsia="宋体" w:cs="宋体"/>
          <w:color w:val="000000"/>
          <w:sz w:val="24"/>
        </w:rPr>
      </w:pPr>
    </w:p>
    <w:p w14:paraId="249E2F73">
      <w:pPr>
        <w:spacing w:line="360" w:lineRule="auto"/>
        <w:ind w:right="480"/>
        <w:rPr>
          <w:rFonts w:hint="eastAsia" w:ascii="宋体" w:hAnsi="宋体" w:eastAsia="宋体" w:cs="宋体"/>
          <w:color w:val="000000"/>
          <w:sz w:val="24"/>
        </w:rPr>
      </w:pPr>
    </w:p>
    <w:p w14:paraId="3EE6F803">
      <w:pPr>
        <w:spacing w:line="360" w:lineRule="auto"/>
        <w:ind w:right="480"/>
        <w:rPr>
          <w:rFonts w:hint="eastAsia" w:ascii="宋体" w:hAnsi="宋体" w:eastAsia="宋体" w:cs="宋体"/>
          <w:color w:val="000000"/>
          <w:sz w:val="24"/>
        </w:rPr>
      </w:pPr>
    </w:p>
    <w:p w14:paraId="62F59E7A">
      <w:pPr>
        <w:spacing w:line="360" w:lineRule="auto"/>
        <w:ind w:right="480"/>
        <w:rPr>
          <w:rFonts w:hint="eastAsia" w:ascii="宋体" w:hAnsi="宋体" w:eastAsia="宋体" w:cs="宋体"/>
          <w:color w:val="000000"/>
          <w:sz w:val="24"/>
        </w:rPr>
      </w:pPr>
    </w:p>
    <w:p w14:paraId="7DF3E629">
      <w:pPr>
        <w:spacing w:line="360" w:lineRule="auto"/>
        <w:ind w:right="480"/>
        <w:rPr>
          <w:rFonts w:hint="eastAsia" w:ascii="宋体" w:hAnsi="宋体" w:eastAsia="宋体" w:cs="宋体"/>
          <w:color w:val="000000"/>
          <w:sz w:val="24"/>
        </w:rPr>
      </w:pPr>
      <w:r>
        <w:rPr>
          <w:rFonts w:hint="eastAsia" w:ascii="宋体" w:hAnsi="宋体" w:eastAsia="宋体" w:cs="宋体"/>
          <w:color w:val="000000"/>
          <w:sz w:val="24"/>
        </w:rPr>
        <w:t xml:space="preserve">             </w:t>
      </w:r>
    </w:p>
    <w:p w14:paraId="68B24A77">
      <w:pPr>
        <w:spacing w:line="360" w:lineRule="auto"/>
        <w:ind w:right="480"/>
        <w:rPr>
          <w:rFonts w:hint="eastAsia" w:ascii="宋体" w:hAnsi="宋体" w:eastAsia="宋体" w:cs="宋体"/>
          <w:color w:val="000000"/>
          <w:sz w:val="24"/>
        </w:rPr>
      </w:pPr>
    </w:p>
    <w:p w14:paraId="74050491">
      <w:pPr>
        <w:spacing w:line="360" w:lineRule="auto"/>
        <w:ind w:right="480"/>
        <w:jc w:val="center"/>
        <w:rPr>
          <w:rFonts w:hint="eastAsia" w:eastAsia="仿宋_GB2312"/>
          <w:lang w:val="en-US" w:eastAsia="zh-CN"/>
        </w:rPr>
      </w:pPr>
      <w:r>
        <w:rPr>
          <w:rFonts w:hint="eastAsia"/>
          <w:lang w:val="en-US" w:eastAsia="zh-CN"/>
        </w:rPr>
        <w:t>平面图</w:t>
      </w:r>
    </w:p>
    <w:p w14:paraId="574203B8">
      <w:pPr>
        <w:jc w:val="center"/>
      </w:pPr>
      <w:r>
        <w:drawing>
          <wp:inline distT="0" distB="0" distL="114300" distR="114300">
            <wp:extent cx="8333740" cy="4721225"/>
            <wp:effectExtent l="0" t="0" r="3175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333740" cy="472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1B03B3"/>
    <w:multiLevelType w:val="multilevel"/>
    <w:tmpl w:val="401B03B3"/>
    <w:lvl w:ilvl="0" w:tentative="0">
      <w:start w:val="1"/>
      <w:numFmt w:val="decimal"/>
      <w:lvlText w:val="%1、"/>
      <w:lvlJc w:val="left"/>
      <w:pPr>
        <w:ind w:left="390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DFE8479"/>
    <w:multiLevelType w:val="singleLevel"/>
    <w:tmpl w:val="4DFE8479"/>
    <w:lvl w:ilvl="0" w:tentative="0">
      <w:start w:val="1"/>
      <w:numFmt w:val="lowerLetter"/>
      <w:suff w:val="space"/>
      <w:lvlText w:val="(%1)"/>
      <w:lvlJc w:val="left"/>
      <w:pPr>
        <w:ind w:left="-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5F0E35"/>
    <w:rsid w:val="265F0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Arial" w:hAnsi="Arial" w:eastAsia="仿宋_GB2312" w:cs="Times New Roman"/>
      <w:kern w:val="2"/>
      <w:sz w:val="30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rFonts w:ascii="Times New Roman" w:hAnsi="Times New Roman" w:eastAsia="宋体"/>
      <w:sz w:val="21"/>
      <w:szCs w:val="20"/>
    </w:rPr>
  </w:style>
  <w:style w:type="paragraph" w:styleId="3">
    <w:name w:val="Plain Text"/>
    <w:basedOn w:val="1"/>
    <w:qFormat/>
    <w:uiPriority w:val="0"/>
    <w:rPr>
      <w:rFonts w:ascii="宋体" w:hAnsi="Courier New" w:eastAsia="宋体"/>
      <w:sz w:val="21"/>
      <w:szCs w:val="20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2025-10-23T08:41:00Z</dcterms:created>
  <dc:creator>彭小彬</dc:creator>
  <cp:lastModifiedBy>彭小彬</cp:lastModifiedBy>
  <dcterms:modified xsi:type="dcterms:W3CDTF">2025-10-23T08:42:15Z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9B4906F6C693485EA2B365FC8587536B_11</vt:lpwstr>
  </property>
  <property fmtid="{D5CDD505-2E9C-101B-9397-08002B2CF9AE}" pid="4" name="KSOTemplateDocerSaveRecord">
    <vt:lpwstr>eyJoZGlkIjoiMDc3NDJjM2VkMWJkYjllNWRhODJkZjBhMTQ3ODI0NTgiLCJ1c2VySWQiOiI0NTczMjUxNTIifQ==</vt:lpwstr>
  </property>
</Properties>
</file>